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74A" w:rsidRDefault="00E2374A" w:rsidP="00E2374A">
      <w:pPr>
        <w:tabs>
          <w:tab w:val="right" w:pos="9356"/>
        </w:tabs>
      </w:pPr>
      <w:bookmarkStart w:id="0" w:name="_GoBack"/>
      <w:bookmarkEnd w:id="0"/>
      <w:r>
        <w:t>Cospas-Sarsat Joint Committee</w:t>
      </w:r>
      <w:r>
        <w:tab/>
        <w:t>JC-30</w:t>
      </w:r>
      <w:r w:rsidRPr="00E2374A">
        <w:rPr>
          <w:color w:val="FF0000"/>
        </w:rPr>
        <w:t xml:space="preserve">/x/x </w:t>
      </w:r>
    </w:p>
    <w:p w:rsidR="00E2374A" w:rsidRPr="00E2374A" w:rsidRDefault="00E2374A" w:rsidP="00E2374A">
      <w:pPr>
        <w:tabs>
          <w:tab w:val="right" w:pos="9356"/>
        </w:tabs>
        <w:rPr>
          <w:color w:val="FF0000"/>
        </w:rPr>
      </w:pPr>
      <w:r>
        <w:t>Thirtieth Meeting</w:t>
      </w:r>
      <w:r>
        <w:tab/>
        <w:t xml:space="preserve">Origin: </w:t>
      </w:r>
      <w:r w:rsidRPr="00E2374A">
        <w:rPr>
          <w:color w:val="FF0000"/>
        </w:rPr>
        <w:t>Country</w:t>
      </w:r>
    </w:p>
    <w:p w:rsidR="00E2374A" w:rsidRDefault="00E2374A" w:rsidP="00E2374A">
      <w:pPr>
        <w:pBdr>
          <w:bottom w:val="single" w:sz="4" w:space="1" w:color="auto"/>
        </w:pBdr>
        <w:tabs>
          <w:tab w:val="right" w:pos="9356"/>
        </w:tabs>
      </w:pPr>
      <w:r>
        <w:t>18 – 27 September 2016</w:t>
      </w:r>
      <w:r>
        <w:tab/>
        <w:t xml:space="preserve">Date: </w:t>
      </w:r>
      <w:r w:rsidRPr="00E2374A">
        <w:rPr>
          <w:color w:val="FF0000"/>
        </w:rPr>
        <w:t xml:space="preserve">Day Month </w:t>
      </w:r>
      <w:r>
        <w:t>2016</w:t>
      </w:r>
    </w:p>
    <w:p w:rsidR="00E2374A" w:rsidRDefault="00E2374A" w:rsidP="00E2374A">
      <w:pPr>
        <w:spacing w:before="120"/>
        <w:jc w:val="right"/>
      </w:pPr>
      <w:r w:rsidRPr="00E2374A">
        <w:rPr>
          <w:b/>
        </w:rPr>
        <w:t>Agenda Item</w:t>
      </w:r>
      <w:r>
        <w:t xml:space="preserve"> </w:t>
      </w:r>
      <w:r w:rsidRPr="00E2374A">
        <w:rPr>
          <w:color w:val="FF0000"/>
        </w:rPr>
        <w:t>x</w:t>
      </w:r>
    </w:p>
    <w:p w:rsidR="00E2374A" w:rsidRDefault="00E2374A" w:rsidP="00E2374A"/>
    <w:p w:rsidR="00E2374A" w:rsidRPr="00E2374A" w:rsidRDefault="00E2374A" w:rsidP="00E2374A">
      <w:pPr>
        <w:jc w:val="center"/>
        <w:rPr>
          <w:b/>
          <w:color w:val="FF0000"/>
        </w:rPr>
      </w:pPr>
      <w:r w:rsidRPr="00E2374A">
        <w:rPr>
          <w:b/>
          <w:color w:val="FF0000"/>
        </w:rPr>
        <w:t>[INSERT PAPER TITLE]</w:t>
      </w:r>
    </w:p>
    <w:p w:rsidR="00C64CCF" w:rsidRDefault="00E2374A" w:rsidP="002365A2">
      <w:pPr>
        <w:pStyle w:val="Heading1"/>
      </w:pPr>
      <w:r>
        <w:t xml:space="preserve">Executive </w:t>
      </w:r>
      <w:r w:rsidRPr="00216439">
        <w:t>Summary</w:t>
      </w:r>
    </w:p>
    <w:p w:rsidR="0087792D" w:rsidRPr="0087792D" w:rsidRDefault="0087792D" w:rsidP="0087792D">
      <w:pPr>
        <w:rPr>
          <w:b/>
          <w:color w:val="FF0000"/>
        </w:rPr>
      </w:pPr>
      <w:r w:rsidRPr="0087792D">
        <w:rPr>
          <w:b/>
          <w:color w:val="FF0000"/>
        </w:rPr>
        <w:t>[</w:t>
      </w:r>
      <w:proofErr w:type="gramStart"/>
      <w:r w:rsidRPr="0087792D">
        <w:rPr>
          <w:b/>
          <w:color w:val="FF0000"/>
        </w:rPr>
        <w:t>limited</w:t>
      </w:r>
      <w:proofErr w:type="gramEnd"/>
      <w:r w:rsidRPr="0087792D">
        <w:rPr>
          <w:b/>
          <w:color w:val="FF0000"/>
        </w:rPr>
        <w:t xml:space="preserve"> to one half page; three examples provided below]</w:t>
      </w:r>
    </w:p>
    <w:p w:rsidR="0087792D" w:rsidRPr="0087792D" w:rsidRDefault="0087792D" w:rsidP="0087792D"/>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A72421" w:rsidRPr="00493A6B" w:rsidTr="00D7737A">
        <w:trPr>
          <w:jc w:val="center"/>
        </w:trPr>
        <w:tc>
          <w:tcPr>
            <w:tcW w:w="2245" w:type="dxa"/>
            <w:tcMar>
              <w:top w:w="85" w:type="dxa"/>
              <w:left w:w="85" w:type="dxa"/>
              <w:bottom w:w="85" w:type="dxa"/>
              <w:right w:w="85" w:type="dxa"/>
            </w:tcMar>
          </w:tcPr>
          <w:p w:rsidR="00A72421" w:rsidRPr="00783ED4" w:rsidRDefault="00A72421" w:rsidP="00D7737A">
            <w:pPr>
              <w:tabs>
                <w:tab w:val="left" w:pos="851"/>
                <w:tab w:val="left" w:pos="1418"/>
                <w:tab w:val="left" w:pos="1985"/>
                <w:tab w:val="left" w:pos="2552"/>
              </w:tabs>
              <w:suppressAutoHyphens/>
              <w:rPr>
                <w:b/>
                <w:bCs/>
              </w:rPr>
            </w:pPr>
            <w:r w:rsidRPr="00241BB6">
              <w:rPr>
                <w:b/>
                <w:bCs/>
              </w:rPr>
              <w:t>Purpose</w:t>
            </w:r>
          </w:p>
        </w:tc>
        <w:tc>
          <w:tcPr>
            <w:tcW w:w="6755" w:type="dxa"/>
            <w:tcMar>
              <w:top w:w="85" w:type="dxa"/>
              <w:left w:w="85" w:type="dxa"/>
              <w:bottom w:w="85" w:type="dxa"/>
              <w:right w:w="85" w:type="dxa"/>
            </w:tcMar>
          </w:tcPr>
          <w:p w:rsidR="00A72421" w:rsidRPr="00671DFC" w:rsidRDefault="00A72421" w:rsidP="00D7737A">
            <w:pPr>
              <w:tabs>
                <w:tab w:val="left" w:pos="851"/>
                <w:tab w:val="left" w:pos="1418"/>
                <w:tab w:val="left" w:pos="1985"/>
                <w:tab w:val="left" w:pos="2552"/>
              </w:tabs>
              <w:suppressAutoHyphens/>
              <w:rPr>
                <w:bCs/>
              </w:rPr>
            </w:pPr>
            <w:r w:rsidRPr="00241BB6">
              <w:rPr>
                <w:bCs/>
              </w:rPr>
              <w:t xml:space="preserve">This paper is </w:t>
            </w:r>
            <w:r>
              <w:rPr>
                <w:bCs/>
              </w:rPr>
              <w:t xml:space="preserve">[a new </w:t>
            </w:r>
            <w:r w:rsidRPr="00671DFC">
              <w:rPr>
                <w:bCs/>
              </w:rPr>
              <w:t>topic] or [in response to action item] or [in response to document].</w:t>
            </w:r>
          </w:p>
          <w:p w:rsidR="00A72421" w:rsidRDefault="00A72421" w:rsidP="00D7737A">
            <w:pPr>
              <w:tabs>
                <w:tab w:val="left" w:pos="851"/>
                <w:tab w:val="left" w:pos="1418"/>
                <w:tab w:val="left" w:pos="1985"/>
                <w:tab w:val="left" w:pos="2552"/>
              </w:tabs>
              <w:suppressAutoHyphens/>
              <w:rPr>
                <w:b/>
                <w:bCs/>
              </w:rPr>
            </w:pPr>
          </w:p>
          <w:p w:rsidR="00A72421" w:rsidRPr="00493A6B" w:rsidRDefault="00A72421" w:rsidP="00D7737A">
            <w:pPr>
              <w:tabs>
                <w:tab w:val="left" w:pos="851"/>
                <w:tab w:val="left" w:pos="1418"/>
                <w:tab w:val="left" w:pos="1985"/>
                <w:tab w:val="left" w:pos="2552"/>
              </w:tabs>
              <w:suppressAutoHyphens/>
              <w:rPr>
                <w:b/>
                <w:bCs/>
              </w:rPr>
            </w:pPr>
            <w:r>
              <w:t>The change proposed in this paper is [c</w:t>
            </w:r>
            <w:r w:rsidRPr="009C189A">
              <w:t>orrective</w:t>
            </w:r>
            <w:r>
              <w:t>], [a</w:t>
            </w:r>
            <w:r w:rsidRPr="009C189A">
              <w:t>daptive</w:t>
            </w:r>
            <w:r>
              <w:t>] [e</w:t>
            </w:r>
            <w:r w:rsidRPr="009C189A">
              <w:t>nhancement</w:t>
            </w:r>
            <w:r>
              <w:t>], [o</w:t>
            </w:r>
            <w:r w:rsidRPr="009C189A">
              <w:t>ptional</w:t>
            </w:r>
            <w:r>
              <w:t>], and is [routine] or [critical].</w:t>
            </w:r>
          </w:p>
        </w:tc>
      </w:tr>
      <w:tr w:rsidR="00A72421" w:rsidRPr="00493A6B" w:rsidTr="00D7737A">
        <w:trPr>
          <w:trHeight w:val="38"/>
          <w:jc w:val="center"/>
        </w:trPr>
        <w:tc>
          <w:tcPr>
            <w:tcW w:w="2245" w:type="dxa"/>
            <w:tcMar>
              <w:top w:w="85" w:type="dxa"/>
              <w:left w:w="85" w:type="dxa"/>
              <w:bottom w:w="85" w:type="dxa"/>
              <w:right w:w="85" w:type="dxa"/>
            </w:tcMar>
          </w:tcPr>
          <w:p w:rsidR="00A72421" w:rsidRDefault="00A72421" w:rsidP="00D7737A">
            <w:pPr>
              <w:tabs>
                <w:tab w:val="left" w:pos="851"/>
                <w:tab w:val="left" w:pos="1418"/>
                <w:tab w:val="left" w:pos="1985"/>
                <w:tab w:val="left" w:pos="2552"/>
              </w:tabs>
              <w:suppressAutoHyphens/>
              <w:rPr>
                <w:b/>
                <w:bCs/>
                <w:i/>
              </w:rPr>
            </w:pPr>
            <w:r w:rsidRPr="00241BB6">
              <w:rPr>
                <w:b/>
                <w:bCs/>
              </w:rPr>
              <w:t>Description of topic</w:t>
            </w:r>
            <w:r>
              <w:rPr>
                <w:b/>
                <w:bCs/>
                <w:i/>
              </w:rPr>
              <w:t xml:space="preserve"> </w:t>
            </w:r>
          </w:p>
          <w:p w:rsidR="00A72421" w:rsidRDefault="00A72421" w:rsidP="00D7737A">
            <w:pPr>
              <w:tabs>
                <w:tab w:val="left" w:pos="851"/>
                <w:tab w:val="left" w:pos="1418"/>
                <w:tab w:val="left" w:pos="1985"/>
                <w:tab w:val="left" w:pos="2552"/>
              </w:tabs>
              <w:suppressAutoHyphens/>
              <w:rPr>
                <w:b/>
                <w:bCs/>
                <w:i/>
              </w:rPr>
            </w:pPr>
          </w:p>
          <w:p w:rsidR="00A72421" w:rsidRPr="00241BB6" w:rsidRDefault="00A72421" w:rsidP="00D7737A">
            <w:pPr>
              <w:tabs>
                <w:tab w:val="left" w:pos="851"/>
                <w:tab w:val="left" w:pos="1418"/>
                <w:tab w:val="left" w:pos="1985"/>
                <w:tab w:val="left" w:pos="2552"/>
              </w:tabs>
              <w:suppressAutoHyphens/>
              <w:rPr>
                <w:bCs/>
              </w:rPr>
            </w:pPr>
            <w:r w:rsidRPr="00241BB6">
              <w:rPr>
                <w:bCs/>
                <w:i/>
              </w:rPr>
              <w:t>Example</w:t>
            </w:r>
            <w:r>
              <w:rPr>
                <w:bCs/>
                <w:i/>
              </w:rPr>
              <w:t xml:space="preserve"> 1</w:t>
            </w:r>
            <w:r w:rsidRPr="00241BB6">
              <w:rPr>
                <w:bCs/>
                <w:i/>
              </w:rPr>
              <w:t xml:space="preserve"> of topic description</w:t>
            </w:r>
            <w:r w:rsidRPr="00282E7F">
              <w:rPr>
                <w:bCs/>
                <w:i/>
              </w:rPr>
              <w:t xml:space="preserve"> </w:t>
            </w:r>
            <w:r>
              <w:rPr>
                <w:bCs/>
                <w:i/>
              </w:rPr>
              <w:t>(</w:t>
            </w:r>
            <w:r w:rsidRPr="00282E7F">
              <w:rPr>
                <w:bCs/>
                <w:i/>
              </w:rPr>
              <w:t>up to 150 words</w:t>
            </w:r>
            <w:r>
              <w:rPr>
                <w:bCs/>
                <w:i/>
              </w:rPr>
              <w:t>)</w:t>
            </w:r>
          </w:p>
        </w:tc>
        <w:tc>
          <w:tcPr>
            <w:tcW w:w="6755" w:type="dxa"/>
            <w:tcMar>
              <w:top w:w="85" w:type="dxa"/>
              <w:left w:w="85" w:type="dxa"/>
              <w:bottom w:w="85" w:type="dxa"/>
              <w:right w:w="85" w:type="dxa"/>
            </w:tcMar>
          </w:tcPr>
          <w:p w:rsidR="00A72421" w:rsidRDefault="00A72421" w:rsidP="00D7737A">
            <w:pPr>
              <w:tabs>
                <w:tab w:val="left" w:pos="851"/>
                <w:tab w:val="left" w:pos="1418"/>
                <w:tab w:val="left" w:pos="1985"/>
                <w:tab w:val="left" w:pos="2552"/>
              </w:tabs>
              <w:suppressAutoHyphens/>
            </w:pPr>
            <w:bookmarkStart w:id="1" w:name="Execsum"/>
            <w:bookmarkEnd w:id="1"/>
          </w:p>
          <w:p w:rsidR="00A72421" w:rsidRDefault="00A72421" w:rsidP="00D7737A">
            <w:pPr>
              <w:tabs>
                <w:tab w:val="left" w:pos="851"/>
                <w:tab w:val="left" w:pos="1418"/>
                <w:tab w:val="left" w:pos="1985"/>
                <w:tab w:val="left" w:pos="2552"/>
              </w:tabs>
              <w:suppressAutoHyphens/>
            </w:pPr>
          </w:p>
          <w:p w:rsidR="00A72421" w:rsidRPr="00241BB6" w:rsidRDefault="00A72421" w:rsidP="00D7737A">
            <w:pPr>
              <w:tabs>
                <w:tab w:val="left" w:pos="851"/>
                <w:tab w:val="left" w:pos="1418"/>
                <w:tab w:val="left" w:pos="1985"/>
                <w:tab w:val="left" w:pos="2552"/>
              </w:tabs>
              <w:suppressAutoHyphens/>
              <w:rPr>
                <w:i/>
              </w:rPr>
            </w:pPr>
            <w:r w:rsidRPr="00241BB6">
              <w:rPr>
                <w:i/>
              </w:rPr>
              <w:t>This paper proposes an alternative test methodology to verify the compliance of the SGB-RLS functionality, that in view of the on-going development of document C/S </w:t>
            </w:r>
            <w:proofErr w:type="spellStart"/>
            <w:r w:rsidRPr="00241BB6">
              <w:rPr>
                <w:i/>
              </w:rPr>
              <w:t>T.018</w:t>
            </w:r>
            <w:proofErr w:type="spellEnd"/>
            <w:r w:rsidRPr="00241BB6">
              <w:rPr>
                <w:i/>
              </w:rPr>
              <w:t xml:space="preserve"> requirements for RLS, the proposed procedure required further development before it could be presented for consideration at future meetings.</w:t>
            </w:r>
          </w:p>
          <w:p w:rsidR="00A72421" w:rsidRPr="00493A6B" w:rsidRDefault="00A72421" w:rsidP="00D7737A">
            <w:pPr>
              <w:tabs>
                <w:tab w:val="left" w:pos="851"/>
                <w:tab w:val="left" w:pos="1418"/>
                <w:tab w:val="left" w:pos="1985"/>
                <w:tab w:val="left" w:pos="2552"/>
              </w:tabs>
              <w:suppressAutoHyphens/>
              <w:rPr>
                <w:b/>
                <w:bCs/>
              </w:rPr>
            </w:pPr>
          </w:p>
        </w:tc>
      </w:tr>
    </w:tbl>
    <w:p w:rsidR="00A72421" w:rsidRDefault="00A72421" w:rsidP="00A72421">
      <w:pPr>
        <w:tabs>
          <w:tab w:val="left" w:pos="851"/>
          <w:tab w:val="left" w:pos="1418"/>
          <w:tab w:val="left" w:pos="1985"/>
          <w:tab w:val="left" w:pos="2552"/>
        </w:tabs>
        <w:suppressAutoHyphens/>
        <w:rPr>
          <w:b/>
          <w:bCs/>
        </w:rPr>
      </w:pPr>
    </w:p>
    <w:p w:rsidR="00A72421" w:rsidRPr="007324F0" w:rsidRDefault="00A72421" w:rsidP="00A72421">
      <w:pPr>
        <w:tabs>
          <w:tab w:val="left" w:pos="851"/>
          <w:tab w:val="left" w:pos="1418"/>
          <w:tab w:val="left" w:pos="1985"/>
          <w:tab w:val="left" w:pos="2552"/>
        </w:tabs>
        <w:suppressAutoHyphens/>
        <w:jc w:val="center"/>
        <w:rPr>
          <w:b/>
          <w:bCs/>
          <w:color w:val="FF0000"/>
        </w:rPr>
      </w:pPr>
      <w:r w:rsidRPr="007324F0">
        <w:rPr>
          <w:b/>
          <w:bCs/>
          <w:color w:val="FF0000"/>
        </w:rPr>
        <w:t xml:space="preserve">- </w:t>
      </w:r>
      <w:proofErr w:type="gramStart"/>
      <w:r w:rsidRPr="007324F0">
        <w:rPr>
          <w:b/>
          <w:bCs/>
          <w:color w:val="FF0000"/>
        </w:rPr>
        <w:t>or</w:t>
      </w:r>
      <w:proofErr w:type="gramEnd"/>
      <w:r w:rsidRPr="007324F0">
        <w:rPr>
          <w:b/>
          <w:bCs/>
          <w:color w:val="FF0000"/>
        </w:rPr>
        <w:t xml:space="preserve"> - </w:t>
      </w:r>
    </w:p>
    <w:p w:rsidR="00A72421" w:rsidRDefault="00A72421" w:rsidP="00A72421">
      <w:pPr>
        <w:tabs>
          <w:tab w:val="left" w:pos="851"/>
          <w:tab w:val="left" w:pos="1418"/>
          <w:tab w:val="left" w:pos="1985"/>
          <w:tab w:val="left" w:pos="2552"/>
        </w:tabs>
        <w:suppressAutoHyphens/>
        <w:rPr>
          <w:b/>
          <w:bCs/>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A72421" w:rsidRPr="00493A6B" w:rsidTr="00D7737A">
        <w:trPr>
          <w:jc w:val="center"/>
        </w:trPr>
        <w:tc>
          <w:tcPr>
            <w:tcW w:w="2245" w:type="dxa"/>
            <w:tcMar>
              <w:top w:w="85" w:type="dxa"/>
              <w:left w:w="85" w:type="dxa"/>
              <w:bottom w:w="85" w:type="dxa"/>
              <w:right w:w="85" w:type="dxa"/>
            </w:tcMar>
          </w:tcPr>
          <w:p w:rsidR="00A72421" w:rsidRPr="00783ED4" w:rsidRDefault="00A72421" w:rsidP="00D7737A">
            <w:pPr>
              <w:tabs>
                <w:tab w:val="left" w:pos="851"/>
                <w:tab w:val="left" w:pos="1418"/>
                <w:tab w:val="left" w:pos="1985"/>
                <w:tab w:val="left" w:pos="2552"/>
              </w:tabs>
              <w:suppressAutoHyphens/>
              <w:rPr>
                <w:b/>
                <w:bCs/>
              </w:rPr>
            </w:pPr>
            <w:r w:rsidRPr="00241BB6">
              <w:rPr>
                <w:b/>
                <w:bCs/>
              </w:rPr>
              <w:t>Purpose</w:t>
            </w:r>
          </w:p>
        </w:tc>
        <w:tc>
          <w:tcPr>
            <w:tcW w:w="6755" w:type="dxa"/>
            <w:tcMar>
              <w:top w:w="85" w:type="dxa"/>
              <w:left w:w="85" w:type="dxa"/>
              <w:bottom w:w="85" w:type="dxa"/>
              <w:right w:w="85" w:type="dxa"/>
            </w:tcMar>
          </w:tcPr>
          <w:p w:rsidR="00A72421" w:rsidRPr="00671DFC" w:rsidRDefault="00A72421" w:rsidP="00D7737A">
            <w:pPr>
              <w:tabs>
                <w:tab w:val="left" w:pos="851"/>
                <w:tab w:val="left" w:pos="1418"/>
                <w:tab w:val="left" w:pos="1985"/>
                <w:tab w:val="left" w:pos="2552"/>
              </w:tabs>
              <w:suppressAutoHyphens/>
              <w:rPr>
                <w:bCs/>
              </w:rPr>
            </w:pPr>
            <w:r w:rsidRPr="00241BB6">
              <w:rPr>
                <w:bCs/>
              </w:rPr>
              <w:t xml:space="preserve">This paper is </w:t>
            </w:r>
            <w:r>
              <w:rPr>
                <w:bCs/>
              </w:rPr>
              <w:t xml:space="preserve">[a new </w:t>
            </w:r>
            <w:r w:rsidRPr="00671DFC">
              <w:rPr>
                <w:bCs/>
              </w:rPr>
              <w:t>topic] or [in response to action item] or [in response to document].</w:t>
            </w:r>
          </w:p>
          <w:p w:rsidR="00A72421" w:rsidRDefault="00A72421" w:rsidP="00D7737A">
            <w:pPr>
              <w:tabs>
                <w:tab w:val="left" w:pos="851"/>
                <w:tab w:val="left" w:pos="1418"/>
                <w:tab w:val="left" w:pos="1985"/>
                <w:tab w:val="left" w:pos="2552"/>
              </w:tabs>
              <w:suppressAutoHyphens/>
              <w:rPr>
                <w:b/>
                <w:bCs/>
              </w:rPr>
            </w:pPr>
          </w:p>
          <w:p w:rsidR="00A72421" w:rsidRPr="00493A6B" w:rsidRDefault="00A72421" w:rsidP="00D7737A">
            <w:pPr>
              <w:tabs>
                <w:tab w:val="left" w:pos="851"/>
                <w:tab w:val="left" w:pos="1418"/>
                <w:tab w:val="left" w:pos="1985"/>
                <w:tab w:val="left" w:pos="2552"/>
              </w:tabs>
              <w:suppressAutoHyphens/>
              <w:rPr>
                <w:b/>
                <w:bCs/>
              </w:rPr>
            </w:pPr>
            <w:r>
              <w:t>The change proposed in this paper is [c</w:t>
            </w:r>
            <w:r w:rsidRPr="009C189A">
              <w:t>orrective</w:t>
            </w:r>
            <w:r>
              <w:t>], [a</w:t>
            </w:r>
            <w:r w:rsidRPr="009C189A">
              <w:t>daptive</w:t>
            </w:r>
            <w:r>
              <w:t>] [e</w:t>
            </w:r>
            <w:r w:rsidRPr="009C189A">
              <w:t>nhancement</w:t>
            </w:r>
            <w:r>
              <w:t>], [o</w:t>
            </w:r>
            <w:r w:rsidRPr="009C189A">
              <w:t>ptional</w:t>
            </w:r>
            <w:r>
              <w:t>], and is [routine] or [critical].</w:t>
            </w:r>
          </w:p>
        </w:tc>
      </w:tr>
      <w:tr w:rsidR="00A72421" w:rsidRPr="00493A6B" w:rsidTr="00D7737A">
        <w:trPr>
          <w:trHeight w:val="38"/>
          <w:jc w:val="center"/>
        </w:trPr>
        <w:tc>
          <w:tcPr>
            <w:tcW w:w="2245" w:type="dxa"/>
            <w:tcMar>
              <w:top w:w="85" w:type="dxa"/>
              <w:left w:w="85" w:type="dxa"/>
              <w:bottom w:w="85" w:type="dxa"/>
              <w:right w:w="85" w:type="dxa"/>
            </w:tcMar>
          </w:tcPr>
          <w:p w:rsidR="00A72421" w:rsidRDefault="00A72421" w:rsidP="00D7737A">
            <w:pPr>
              <w:tabs>
                <w:tab w:val="left" w:pos="851"/>
                <w:tab w:val="left" w:pos="1418"/>
                <w:tab w:val="left" w:pos="1985"/>
                <w:tab w:val="left" w:pos="2552"/>
              </w:tabs>
              <w:suppressAutoHyphens/>
              <w:rPr>
                <w:b/>
                <w:bCs/>
                <w:i/>
              </w:rPr>
            </w:pPr>
            <w:r w:rsidRPr="00241BB6">
              <w:rPr>
                <w:b/>
                <w:bCs/>
              </w:rPr>
              <w:t>Description of topic</w:t>
            </w:r>
            <w:r>
              <w:rPr>
                <w:b/>
                <w:bCs/>
                <w:i/>
              </w:rPr>
              <w:t xml:space="preserve"> </w:t>
            </w:r>
          </w:p>
          <w:p w:rsidR="00A72421" w:rsidRDefault="00A72421" w:rsidP="00D7737A">
            <w:pPr>
              <w:tabs>
                <w:tab w:val="left" w:pos="851"/>
                <w:tab w:val="left" w:pos="1418"/>
                <w:tab w:val="left" w:pos="1985"/>
                <w:tab w:val="left" w:pos="2552"/>
              </w:tabs>
              <w:suppressAutoHyphens/>
              <w:rPr>
                <w:b/>
                <w:bCs/>
                <w:i/>
              </w:rPr>
            </w:pPr>
          </w:p>
          <w:p w:rsidR="00A72421" w:rsidRPr="00241BB6" w:rsidRDefault="00A72421" w:rsidP="00D7737A">
            <w:pPr>
              <w:tabs>
                <w:tab w:val="left" w:pos="851"/>
                <w:tab w:val="left" w:pos="1418"/>
                <w:tab w:val="left" w:pos="1985"/>
                <w:tab w:val="left" w:pos="2552"/>
              </w:tabs>
              <w:suppressAutoHyphens/>
              <w:rPr>
                <w:bCs/>
              </w:rPr>
            </w:pPr>
            <w:r w:rsidRPr="00241BB6">
              <w:rPr>
                <w:bCs/>
                <w:i/>
              </w:rPr>
              <w:t>Example</w:t>
            </w:r>
            <w:r>
              <w:rPr>
                <w:bCs/>
                <w:i/>
              </w:rPr>
              <w:t xml:space="preserve"> 2</w:t>
            </w:r>
            <w:r w:rsidRPr="00241BB6">
              <w:rPr>
                <w:bCs/>
                <w:i/>
              </w:rPr>
              <w:t xml:space="preserve"> of topic description</w:t>
            </w:r>
            <w:r w:rsidRPr="00282E7F">
              <w:rPr>
                <w:bCs/>
                <w:i/>
              </w:rPr>
              <w:t xml:space="preserve"> </w:t>
            </w:r>
            <w:r>
              <w:rPr>
                <w:bCs/>
                <w:i/>
              </w:rPr>
              <w:t>(</w:t>
            </w:r>
            <w:r w:rsidRPr="00282E7F">
              <w:rPr>
                <w:bCs/>
                <w:i/>
              </w:rPr>
              <w:t>up to 150 words</w:t>
            </w:r>
            <w:r>
              <w:rPr>
                <w:bCs/>
                <w:i/>
              </w:rPr>
              <w:t>)</w:t>
            </w:r>
          </w:p>
        </w:tc>
        <w:tc>
          <w:tcPr>
            <w:tcW w:w="6755" w:type="dxa"/>
            <w:tcMar>
              <w:top w:w="85" w:type="dxa"/>
              <w:left w:w="85" w:type="dxa"/>
              <w:bottom w:w="85" w:type="dxa"/>
              <w:right w:w="85" w:type="dxa"/>
            </w:tcMar>
          </w:tcPr>
          <w:p w:rsidR="00A72421" w:rsidRDefault="00A72421" w:rsidP="00D7737A">
            <w:pPr>
              <w:tabs>
                <w:tab w:val="left" w:pos="851"/>
                <w:tab w:val="left" w:pos="1418"/>
                <w:tab w:val="left" w:pos="1985"/>
                <w:tab w:val="left" w:pos="2552"/>
              </w:tabs>
              <w:suppressAutoHyphens/>
            </w:pPr>
          </w:p>
          <w:p w:rsidR="00A72421" w:rsidRDefault="00A72421" w:rsidP="00D7737A">
            <w:pPr>
              <w:tabs>
                <w:tab w:val="left" w:pos="851"/>
                <w:tab w:val="left" w:pos="1418"/>
                <w:tab w:val="left" w:pos="1985"/>
                <w:tab w:val="left" w:pos="2552"/>
              </w:tabs>
              <w:suppressAutoHyphens/>
            </w:pPr>
          </w:p>
          <w:p w:rsidR="00A72421" w:rsidRDefault="00A72421" w:rsidP="00D7737A">
            <w:pPr>
              <w:tabs>
                <w:tab w:val="left" w:pos="851"/>
                <w:tab w:val="left" w:pos="1418"/>
                <w:tab w:val="left" w:pos="1985"/>
                <w:tab w:val="left" w:pos="2552"/>
              </w:tabs>
              <w:suppressAutoHyphens/>
              <w:rPr>
                <w:i/>
              </w:rPr>
            </w:pPr>
            <w:r w:rsidRPr="00241BB6">
              <w:rPr>
                <w:i/>
              </w:rPr>
              <w:t>This paper proposes amendments to document C/S </w:t>
            </w:r>
            <w:proofErr w:type="spellStart"/>
            <w:r w:rsidRPr="00241BB6">
              <w:rPr>
                <w:i/>
              </w:rPr>
              <w:t>T.004</w:t>
            </w:r>
            <w:proofErr w:type="spellEnd"/>
            <w:r w:rsidRPr="00241BB6">
              <w:rPr>
                <w:i/>
              </w:rPr>
              <w:t>, “Cospas-Sarsat LEOSAR Space Segment Commissioning Standard” that are required to accommodate the next LEOSAR Sarsat SARR-2 payload testing, considering that unlike the SARR-1, the SARR-2 instruments no-longer had a 406-MHz receiver (this function being performed by the SARP3 instrument on the same spacecraft).</w:t>
            </w:r>
          </w:p>
          <w:p w:rsidR="00A72421" w:rsidRPr="00493A6B" w:rsidRDefault="00A72421" w:rsidP="00D7737A">
            <w:pPr>
              <w:tabs>
                <w:tab w:val="left" w:pos="851"/>
                <w:tab w:val="left" w:pos="1418"/>
                <w:tab w:val="left" w:pos="1985"/>
                <w:tab w:val="left" w:pos="2552"/>
              </w:tabs>
              <w:suppressAutoHyphens/>
              <w:rPr>
                <w:b/>
                <w:bCs/>
              </w:rPr>
            </w:pPr>
          </w:p>
        </w:tc>
      </w:tr>
    </w:tbl>
    <w:p w:rsidR="00A72421" w:rsidRDefault="00A72421" w:rsidP="00A72421">
      <w:pPr>
        <w:tabs>
          <w:tab w:val="left" w:pos="851"/>
          <w:tab w:val="left" w:pos="1418"/>
          <w:tab w:val="left" w:pos="1985"/>
          <w:tab w:val="left" w:pos="2552"/>
        </w:tabs>
        <w:suppressAutoHyphens/>
        <w:rPr>
          <w:b/>
          <w:bCs/>
        </w:rPr>
      </w:pPr>
    </w:p>
    <w:p w:rsidR="00A72421" w:rsidRPr="007324F0" w:rsidRDefault="00A72421" w:rsidP="00A72421">
      <w:pPr>
        <w:tabs>
          <w:tab w:val="left" w:pos="851"/>
          <w:tab w:val="left" w:pos="1418"/>
          <w:tab w:val="left" w:pos="1985"/>
          <w:tab w:val="left" w:pos="2552"/>
        </w:tabs>
        <w:suppressAutoHyphens/>
        <w:jc w:val="center"/>
        <w:rPr>
          <w:b/>
          <w:bCs/>
          <w:color w:val="FF0000"/>
        </w:rPr>
      </w:pPr>
      <w:r w:rsidRPr="007324F0">
        <w:rPr>
          <w:b/>
          <w:bCs/>
          <w:color w:val="FF0000"/>
        </w:rPr>
        <w:t xml:space="preserve">- </w:t>
      </w:r>
      <w:proofErr w:type="gramStart"/>
      <w:r w:rsidRPr="007324F0">
        <w:rPr>
          <w:b/>
          <w:bCs/>
          <w:color w:val="FF0000"/>
        </w:rPr>
        <w:t>or</w:t>
      </w:r>
      <w:proofErr w:type="gramEnd"/>
      <w:r w:rsidRPr="007324F0">
        <w:rPr>
          <w:b/>
          <w:bCs/>
          <w:color w:val="FF0000"/>
        </w:rPr>
        <w:t xml:space="preserve"> - </w:t>
      </w:r>
    </w:p>
    <w:p w:rsidR="00A72421" w:rsidRDefault="00A72421" w:rsidP="00A72421">
      <w:pPr>
        <w:tabs>
          <w:tab w:val="left" w:pos="851"/>
          <w:tab w:val="left" w:pos="1418"/>
          <w:tab w:val="left" w:pos="1985"/>
          <w:tab w:val="left" w:pos="2552"/>
        </w:tabs>
        <w:suppressAutoHyphens/>
        <w:rPr>
          <w:b/>
          <w:bCs/>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A72421" w:rsidRPr="00493A6B" w:rsidTr="00D7737A">
        <w:trPr>
          <w:jc w:val="center"/>
        </w:trPr>
        <w:tc>
          <w:tcPr>
            <w:tcW w:w="2245" w:type="dxa"/>
            <w:tcMar>
              <w:top w:w="85" w:type="dxa"/>
              <w:left w:w="85" w:type="dxa"/>
              <w:bottom w:w="85" w:type="dxa"/>
              <w:right w:w="85" w:type="dxa"/>
            </w:tcMar>
          </w:tcPr>
          <w:p w:rsidR="00A72421" w:rsidRPr="00783ED4" w:rsidRDefault="00A72421" w:rsidP="00D7737A">
            <w:pPr>
              <w:tabs>
                <w:tab w:val="left" w:pos="851"/>
                <w:tab w:val="left" w:pos="1418"/>
                <w:tab w:val="left" w:pos="1985"/>
                <w:tab w:val="left" w:pos="2552"/>
              </w:tabs>
              <w:suppressAutoHyphens/>
              <w:rPr>
                <w:b/>
                <w:bCs/>
              </w:rPr>
            </w:pPr>
            <w:r w:rsidRPr="00241BB6">
              <w:rPr>
                <w:b/>
                <w:bCs/>
              </w:rPr>
              <w:t>Purpose</w:t>
            </w:r>
          </w:p>
        </w:tc>
        <w:tc>
          <w:tcPr>
            <w:tcW w:w="6755" w:type="dxa"/>
            <w:tcMar>
              <w:top w:w="85" w:type="dxa"/>
              <w:left w:w="85" w:type="dxa"/>
              <w:bottom w:w="85" w:type="dxa"/>
              <w:right w:w="85" w:type="dxa"/>
            </w:tcMar>
          </w:tcPr>
          <w:p w:rsidR="00A72421" w:rsidRPr="00671DFC" w:rsidRDefault="00A72421" w:rsidP="00D7737A">
            <w:pPr>
              <w:tabs>
                <w:tab w:val="left" w:pos="851"/>
                <w:tab w:val="left" w:pos="1418"/>
                <w:tab w:val="left" w:pos="1985"/>
                <w:tab w:val="left" w:pos="2552"/>
              </w:tabs>
              <w:suppressAutoHyphens/>
              <w:rPr>
                <w:bCs/>
              </w:rPr>
            </w:pPr>
            <w:r w:rsidRPr="00241BB6">
              <w:rPr>
                <w:bCs/>
              </w:rPr>
              <w:t xml:space="preserve">This paper is </w:t>
            </w:r>
            <w:r>
              <w:rPr>
                <w:bCs/>
              </w:rPr>
              <w:t xml:space="preserve">[a new </w:t>
            </w:r>
            <w:r w:rsidRPr="00671DFC">
              <w:rPr>
                <w:bCs/>
              </w:rPr>
              <w:t>topic] or [in response to action item] or [in response to document].</w:t>
            </w:r>
          </w:p>
          <w:p w:rsidR="00A72421" w:rsidRDefault="00A72421" w:rsidP="00D7737A">
            <w:pPr>
              <w:tabs>
                <w:tab w:val="left" w:pos="851"/>
                <w:tab w:val="left" w:pos="1418"/>
                <w:tab w:val="left" w:pos="1985"/>
                <w:tab w:val="left" w:pos="2552"/>
              </w:tabs>
              <w:suppressAutoHyphens/>
              <w:rPr>
                <w:b/>
                <w:bCs/>
              </w:rPr>
            </w:pPr>
          </w:p>
          <w:p w:rsidR="00A72421" w:rsidRPr="00493A6B" w:rsidRDefault="00A72421" w:rsidP="00D7737A">
            <w:pPr>
              <w:tabs>
                <w:tab w:val="left" w:pos="851"/>
                <w:tab w:val="left" w:pos="1418"/>
                <w:tab w:val="left" w:pos="1985"/>
                <w:tab w:val="left" w:pos="2552"/>
              </w:tabs>
              <w:suppressAutoHyphens/>
              <w:rPr>
                <w:b/>
                <w:bCs/>
              </w:rPr>
            </w:pPr>
            <w:r>
              <w:t>The change proposed in this paper is [c</w:t>
            </w:r>
            <w:r w:rsidRPr="009C189A">
              <w:t>orrective</w:t>
            </w:r>
            <w:r>
              <w:t>], [a</w:t>
            </w:r>
            <w:r w:rsidRPr="009C189A">
              <w:t>daptive</w:t>
            </w:r>
            <w:r>
              <w:t>] [e</w:t>
            </w:r>
            <w:r w:rsidRPr="009C189A">
              <w:t>nhancement</w:t>
            </w:r>
            <w:r>
              <w:t>], [o</w:t>
            </w:r>
            <w:r w:rsidRPr="009C189A">
              <w:t>ptional</w:t>
            </w:r>
            <w:r>
              <w:t>], and is [routine] or [critical].</w:t>
            </w:r>
          </w:p>
        </w:tc>
      </w:tr>
      <w:tr w:rsidR="00A72421" w:rsidRPr="00493A6B" w:rsidTr="00D7737A">
        <w:trPr>
          <w:trHeight w:val="38"/>
          <w:jc w:val="center"/>
        </w:trPr>
        <w:tc>
          <w:tcPr>
            <w:tcW w:w="2245" w:type="dxa"/>
            <w:tcMar>
              <w:top w:w="85" w:type="dxa"/>
              <w:left w:w="85" w:type="dxa"/>
              <w:bottom w:w="85" w:type="dxa"/>
              <w:right w:w="85" w:type="dxa"/>
            </w:tcMar>
          </w:tcPr>
          <w:p w:rsidR="00A72421" w:rsidRDefault="00A72421" w:rsidP="00D7737A">
            <w:pPr>
              <w:tabs>
                <w:tab w:val="left" w:pos="851"/>
                <w:tab w:val="left" w:pos="1418"/>
                <w:tab w:val="left" w:pos="1985"/>
                <w:tab w:val="left" w:pos="2552"/>
              </w:tabs>
              <w:suppressAutoHyphens/>
              <w:rPr>
                <w:b/>
                <w:bCs/>
                <w:i/>
              </w:rPr>
            </w:pPr>
            <w:r w:rsidRPr="00241BB6">
              <w:rPr>
                <w:b/>
                <w:bCs/>
              </w:rPr>
              <w:lastRenderedPageBreak/>
              <w:t>Description of topic</w:t>
            </w:r>
            <w:r>
              <w:rPr>
                <w:b/>
                <w:bCs/>
                <w:i/>
              </w:rPr>
              <w:t xml:space="preserve"> </w:t>
            </w:r>
          </w:p>
          <w:p w:rsidR="00A72421" w:rsidRDefault="00A72421" w:rsidP="00D7737A">
            <w:pPr>
              <w:tabs>
                <w:tab w:val="left" w:pos="851"/>
                <w:tab w:val="left" w:pos="1418"/>
                <w:tab w:val="left" w:pos="1985"/>
                <w:tab w:val="left" w:pos="2552"/>
              </w:tabs>
              <w:suppressAutoHyphens/>
              <w:rPr>
                <w:b/>
                <w:bCs/>
                <w:i/>
              </w:rPr>
            </w:pPr>
          </w:p>
          <w:p w:rsidR="00A72421" w:rsidRPr="00241BB6" w:rsidRDefault="00A72421" w:rsidP="00D7737A">
            <w:pPr>
              <w:tabs>
                <w:tab w:val="left" w:pos="851"/>
                <w:tab w:val="left" w:pos="1418"/>
                <w:tab w:val="left" w:pos="1985"/>
                <w:tab w:val="left" w:pos="2552"/>
              </w:tabs>
              <w:suppressAutoHyphens/>
              <w:rPr>
                <w:bCs/>
              </w:rPr>
            </w:pPr>
            <w:r w:rsidRPr="00241BB6">
              <w:rPr>
                <w:bCs/>
                <w:i/>
              </w:rPr>
              <w:t>Example</w:t>
            </w:r>
            <w:r>
              <w:rPr>
                <w:bCs/>
                <w:i/>
              </w:rPr>
              <w:t xml:space="preserve"> 3</w:t>
            </w:r>
            <w:r w:rsidRPr="00241BB6">
              <w:rPr>
                <w:bCs/>
                <w:i/>
              </w:rPr>
              <w:t xml:space="preserve"> of topic description</w:t>
            </w:r>
            <w:r w:rsidRPr="00282E7F">
              <w:rPr>
                <w:bCs/>
                <w:i/>
              </w:rPr>
              <w:t xml:space="preserve"> </w:t>
            </w:r>
            <w:r>
              <w:rPr>
                <w:bCs/>
                <w:i/>
              </w:rPr>
              <w:t>(</w:t>
            </w:r>
            <w:r w:rsidRPr="00282E7F">
              <w:rPr>
                <w:bCs/>
                <w:i/>
              </w:rPr>
              <w:t>up to 150 words</w:t>
            </w:r>
            <w:r>
              <w:rPr>
                <w:bCs/>
                <w:i/>
              </w:rPr>
              <w:t>)</w:t>
            </w:r>
          </w:p>
        </w:tc>
        <w:tc>
          <w:tcPr>
            <w:tcW w:w="6755" w:type="dxa"/>
            <w:tcMar>
              <w:top w:w="85" w:type="dxa"/>
              <w:left w:w="85" w:type="dxa"/>
              <w:bottom w:w="85" w:type="dxa"/>
              <w:right w:w="85" w:type="dxa"/>
            </w:tcMar>
          </w:tcPr>
          <w:p w:rsidR="00A72421" w:rsidRDefault="00A72421" w:rsidP="00D7737A">
            <w:pPr>
              <w:tabs>
                <w:tab w:val="left" w:pos="851"/>
                <w:tab w:val="left" w:pos="1418"/>
                <w:tab w:val="left" w:pos="1985"/>
                <w:tab w:val="left" w:pos="2552"/>
              </w:tabs>
              <w:suppressAutoHyphens/>
            </w:pPr>
          </w:p>
          <w:p w:rsidR="00A72421" w:rsidRDefault="00A72421" w:rsidP="00D7737A">
            <w:pPr>
              <w:tabs>
                <w:tab w:val="left" w:pos="851"/>
                <w:tab w:val="left" w:pos="1418"/>
                <w:tab w:val="left" w:pos="1985"/>
                <w:tab w:val="left" w:pos="2552"/>
              </w:tabs>
              <w:suppressAutoHyphens/>
            </w:pPr>
          </w:p>
          <w:p w:rsidR="00A72421" w:rsidRPr="00241BB6" w:rsidRDefault="00A72421" w:rsidP="00D7737A">
            <w:pPr>
              <w:tabs>
                <w:tab w:val="left" w:pos="851"/>
                <w:tab w:val="left" w:pos="1418"/>
                <w:tab w:val="left" w:pos="1985"/>
                <w:tab w:val="left" w:pos="2552"/>
              </w:tabs>
              <w:suppressAutoHyphens/>
              <w:rPr>
                <w:bCs/>
                <w:i/>
              </w:rPr>
            </w:pPr>
            <w:r w:rsidRPr="00241BB6">
              <w:rPr>
                <w:bCs/>
                <w:i/>
              </w:rPr>
              <w:t xml:space="preserve">This paper provides the results of the commissioning tests of the new AEMCC undertaken by the SPMCC, as the host MCC for the AEMCC commissioning, and: </w:t>
            </w:r>
          </w:p>
          <w:p w:rsidR="00A72421" w:rsidRPr="00241BB6" w:rsidRDefault="00A72421" w:rsidP="00D7737A">
            <w:pPr>
              <w:tabs>
                <w:tab w:val="left" w:pos="851"/>
                <w:tab w:val="left" w:pos="1418"/>
                <w:tab w:val="left" w:pos="1985"/>
                <w:tab w:val="left" w:pos="2552"/>
              </w:tabs>
              <w:suppressAutoHyphens/>
              <w:rPr>
                <w:bCs/>
                <w:i/>
              </w:rPr>
            </w:pPr>
          </w:p>
          <w:p w:rsidR="00A72421" w:rsidRPr="00241BB6" w:rsidRDefault="00A72421" w:rsidP="00A72421">
            <w:pPr>
              <w:numPr>
                <w:ilvl w:val="0"/>
                <w:numId w:val="34"/>
              </w:numPr>
              <w:tabs>
                <w:tab w:val="left" w:pos="851"/>
                <w:tab w:val="left" w:pos="1418"/>
                <w:tab w:val="left" w:pos="1985"/>
                <w:tab w:val="left" w:pos="2552"/>
              </w:tabs>
              <w:suppressAutoHyphens/>
              <w:rPr>
                <w:bCs/>
                <w:i/>
              </w:rPr>
            </w:pPr>
            <w:r w:rsidRPr="00241BB6">
              <w:rPr>
                <w:bCs/>
                <w:i/>
              </w:rPr>
              <w:t xml:space="preserve">showed that the AEMCC complied with the provisions of document C/S </w:t>
            </w:r>
            <w:proofErr w:type="spellStart"/>
            <w:r w:rsidRPr="00241BB6">
              <w:rPr>
                <w:bCs/>
                <w:i/>
              </w:rPr>
              <w:t>A.005</w:t>
            </w:r>
            <w:proofErr w:type="spellEnd"/>
            <w:r w:rsidRPr="00241BB6">
              <w:rPr>
                <w:bCs/>
                <w:i/>
              </w:rPr>
              <w:t xml:space="preserve"> (MCC performance specification) and successfully met the requirements of document C/S </w:t>
            </w:r>
            <w:proofErr w:type="spellStart"/>
            <w:r w:rsidRPr="00241BB6">
              <w:rPr>
                <w:bCs/>
                <w:i/>
              </w:rPr>
              <w:t>A.006</w:t>
            </w:r>
            <w:proofErr w:type="spellEnd"/>
            <w:r w:rsidRPr="00241BB6">
              <w:rPr>
                <w:bCs/>
                <w:i/>
              </w:rPr>
              <w:t xml:space="preserve"> (MCC commissioning standard),</w:t>
            </w:r>
          </w:p>
          <w:p w:rsidR="00A72421" w:rsidRPr="00241BB6" w:rsidRDefault="00A72421" w:rsidP="00A72421">
            <w:pPr>
              <w:numPr>
                <w:ilvl w:val="0"/>
                <w:numId w:val="34"/>
              </w:numPr>
              <w:tabs>
                <w:tab w:val="left" w:pos="851"/>
                <w:tab w:val="left" w:pos="1418"/>
                <w:tab w:val="left" w:pos="1985"/>
                <w:tab w:val="left" w:pos="2552"/>
              </w:tabs>
              <w:suppressAutoHyphens/>
              <w:rPr>
                <w:bCs/>
                <w:i/>
              </w:rPr>
            </w:pPr>
            <w:proofErr w:type="gramStart"/>
            <w:r w:rsidRPr="00241BB6">
              <w:rPr>
                <w:bCs/>
                <w:i/>
              </w:rPr>
              <w:t>the</w:t>
            </w:r>
            <w:proofErr w:type="gramEnd"/>
            <w:r w:rsidRPr="00241BB6">
              <w:rPr>
                <w:bCs/>
                <w:i/>
              </w:rPr>
              <w:t xml:space="preserve"> host MCC, i.e., the SPMCC, had made a decision to declare the new AEMCC at IOC on 4 August 2015.</w:t>
            </w:r>
          </w:p>
          <w:p w:rsidR="00A72421" w:rsidRDefault="00A72421" w:rsidP="00D7737A">
            <w:pPr>
              <w:tabs>
                <w:tab w:val="left" w:pos="851"/>
                <w:tab w:val="left" w:pos="1418"/>
                <w:tab w:val="left" w:pos="1985"/>
                <w:tab w:val="left" w:pos="2552"/>
              </w:tabs>
              <w:suppressAutoHyphens/>
              <w:rPr>
                <w:b/>
                <w:bCs/>
              </w:rPr>
            </w:pPr>
          </w:p>
          <w:p w:rsidR="00A72421" w:rsidRPr="00493A6B" w:rsidRDefault="00A72421" w:rsidP="00D7737A">
            <w:pPr>
              <w:tabs>
                <w:tab w:val="left" w:pos="851"/>
                <w:tab w:val="left" w:pos="1418"/>
                <w:tab w:val="left" w:pos="1985"/>
                <w:tab w:val="left" w:pos="2552"/>
              </w:tabs>
              <w:suppressAutoHyphens/>
              <w:rPr>
                <w:b/>
                <w:bCs/>
              </w:rPr>
            </w:pPr>
          </w:p>
        </w:tc>
      </w:tr>
    </w:tbl>
    <w:p w:rsidR="0087792D" w:rsidRPr="0087792D" w:rsidRDefault="0087792D" w:rsidP="0087792D">
      <w:pPr>
        <w:pStyle w:val="Heading1"/>
      </w:pPr>
      <w:r w:rsidRPr="0087792D">
        <w:t>BACKGROUND</w:t>
      </w:r>
    </w:p>
    <w:p w:rsidR="0087792D" w:rsidRPr="0087792D" w:rsidRDefault="0087792D" w:rsidP="0087792D">
      <w:r w:rsidRPr="0087792D">
        <w:t xml:space="preserve">This section should cover any background information required to increase understanding of the issue at hand. It should include previous Council and Joint Committee discussion and recommendations relating to the topic. </w:t>
      </w:r>
    </w:p>
    <w:p w:rsidR="0087792D" w:rsidRPr="0087792D" w:rsidRDefault="00A72421" w:rsidP="0087792D">
      <w:pPr>
        <w:pStyle w:val="Heading1"/>
      </w:pPr>
      <w:r w:rsidRPr="00A72421">
        <w:rPr>
          <w:color w:val="FF0000"/>
        </w:rPr>
        <w:t>[</w:t>
      </w:r>
      <w:r>
        <w:t xml:space="preserve">Comments </w:t>
      </w:r>
      <w:r w:rsidRPr="00A72421">
        <w:rPr>
          <w:color w:val="FF0000"/>
        </w:rPr>
        <w:t xml:space="preserve">and/or </w:t>
      </w:r>
      <w:r w:rsidR="0087792D" w:rsidRPr="0087792D">
        <w:t>DISCUSSION</w:t>
      </w:r>
      <w:r w:rsidRPr="00A72421">
        <w:rPr>
          <w:color w:val="FF0000"/>
        </w:rPr>
        <w:t>]</w:t>
      </w:r>
    </w:p>
    <w:p w:rsidR="0087792D" w:rsidRPr="0087792D" w:rsidRDefault="0087792D" w:rsidP="0087792D">
      <w:r w:rsidRPr="0087792D">
        <w:t>In this section, the logic behind the proposed solution, recommendation, etc., is outlined and discussed.</w:t>
      </w:r>
    </w:p>
    <w:p w:rsidR="0087792D" w:rsidRPr="0087792D" w:rsidRDefault="0087792D" w:rsidP="0087792D"/>
    <w:p w:rsidR="0087792D" w:rsidRDefault="0087792D" w:rsidP="0087792D">
      <w:r w:rsidRPr="0087792D">
        <w:t>Changes to System documents are not to be provided in the body of the paper, but instead in attachment(s) with the modified pages of the System document text showing tracked changes.</w:t>
      </w:r>
    </w:p>
    <w:p w:rsidR="00A72421" w:rsidRPr="0087792D" w:rsidRDefault="00A72421" w:rsidP="0087792D"/>
    <w:p w:rsidR="00A72421" w:rsidRPr="00A72421" w:rsidRDefault="00A72421" w:rsidP="00A72421">
      <w:r w:rsidRPr="00A72421">
        <w:t>Photos, graphs and tables: When presenting photos and graphics please recall that many delegates work off of black and white printed copies. Examples of well-formatted graphics are provided below.</w:t>
      </w:r>
    </w:p>
    <w:p w:rsidR="00A72421" w:rsidRPr="00A72421" w:rsidRDefault="00A72421" w:rsidP="00A72421"/>
    <w:p w:rsidR="00A72421" w:rsidRPr="00A72421" w:rsidRDefault="00A72421" w:rsidP="00A72421"/>
    <w:p w:rsidR="00A72421" w:rsidRPr="00A72421" w:rsidRDefault="00A72421" w:rsidP="00A72421"/>
    <w:p w:rsidR="00A72421" w:rsidRPr="00A72421" w:rsidRDefault="00A72421" w:rsidP="00A72421"/>
    <w:p w:rsidR="00A72421" w:rsidRPr="00A72421" w:rsidRDefault="00A72421" w:rsidP="00A72421"/>
    <w:p w:rsidR="00A72421" w:rsidRPr="00A72421" w:rsidRDefault="00A72421" w:rsidP="00A72421"/>
    <w:p w:rsidR="00A72421" w:rsidRPr="00A72421" w:rsidRDefault="00A72421" w:rsidP="00A72421">
      <w:r w:rsidRPr="00A72421">
        <w:t>Examples:</w:t>
      </w:r>
    </w:p>
    <w:p w:rsidR="00A72421" w:rsidRPr="00A72421" w:rsidRDefault="00A72421" w:rsidP="00A72421"/>
    <w:p w:rsidR="00A72421" w:rsidRPr="00A72421" w:rsidRDefault="00A72421" w:rsidP="00A72421">
      <w:pPr>
        <w:pStyle w:val="Image"/>
      </w:pPr>
      <w:r w:rsidRPr="00603C21">
        <w:lastRenderedPageBreak/>
        <w:drawing>
          <wp:inline distT="0" distB="0" distL="0" distR="0" wp14:anchorId="2EAD0F8B" wp14:editId="403A1400">
            <wp:extent cx="1449705" cy="19196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705" cy="1919605"/>
                    </a:xfrm>
                    <a:prstGeom prst="rect">
                      <a:avLst/>
                    </a:prstGeom>
                    <a:noFill/>
                    <a:ln>
                      <a:noFill/>
                    </a:ln>
                  </pic:spPr>
                </pic:pic>
              </a:graphicData>
            </a:graphic>
          </wp:inline>
        </w:drawing>
      </w:r>
    </w:p>
    <w:p w:rsidR="00A72421" w:rsidRPr="00A72421" w:rsidRDefault="00A72421" w:rsidP="00A72421">
      <w:pPr>
        <w:spacing w:before="120"/>
        <w:jc w:val="center"/>
        <w:rPr>
          <w:b/>
          <w:sz w:val="22"/>
        </w:rPr>
      </w:pPr>
      <w:r w:rsidRPr="00A72421">
        <w:rPr>
          <w:b/>
          <w:sz w:val="22"/>
        </w:rPr>
        <w:t>Figure 1: Anechoic chamber interior view</w:t>
      </w:r>
    </w:p>
    <w:p w:rsidR="00A72421" w:rsidRPr="00A72421" w:rsidRDefault="00A72421" w:rsidP="00A72421"/>
    <w:p w:rsidR="00A72421" w:rsidRPr="00A72421" w:rsidRDefault="00A72421" w:rsidP="00A72421"/>
    <w:p w:rsidR="00A72421" w:rsidRPr="00A72421" w:rsidRDefault="00A72421" w:rsidP="00A72421">
      <w:pPr>
        <w:pStyle w:val="Image"/>
      </w:pPr>
      <w:r w:rsidRPr="00603C21">
        <w:drawing>
          <wp:inline distT="0" distB="0" distL="0" distR="0" wp14:anchorId="2D09A4D5" wp14:editId="66054296">
            <wp:extent cx="1985010" cy="1614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010" cy="1614805"/>
                    </a:xfrm>
                    <a:prstGeom prst="rect">
                      <a:avLst/>
                    </a:prstGeom>
                    <a:noFill/>
                    <a:ln>
                      <a:noFill/>
                    </a:ln>
                  </pic:spPr>
                </pic:pic>
              </a:graphicData>
            </a:graphic>
          </wp:inline>
        </w:drawing>
      </w:r>
    </w:p>
    <w:p w:rsidR="00A72421" w:rsidRPr="00A72421" w:rsidRDefault="00A72421" w:rsidP="00A72421">
      <w:pPr>
        <w:pStyle w:val="CSCaption"/>
      </w:pPr>
      <w:r w:rsidRPr="00A72421">
        <w:t>Figure 2: Open-air antenna test setup</w:t>
      </w:r>
    </w:p>
    <w:p w:rsidR="00A72421" w:rsidRPr="00A72421" w:rsidRDefault="00A72421" w:rsidP="00A72421"/>
    <w:p w:rsidR="00A72421" w:rsidRPr="00A72421" w:rsidRDefault="00A72421" w:rsidP="00A72421">
      <w:r w:rsidRPr="00A72421">
        <w:t xml:space="preserve"> </w:t>
      </w:r>
    </w:p>
    <w:p w:rsidR="00A72421" w:rsidRPr="00A72421" w:rsidRDefault="00A72421" w:rsidP="00A72421">
      <w:pPr>
        <w:rPr>
          <w:b/>
        </w:rPr>
      </w:pPr>
      <w:r w:rsidRPr="00A72421">
        <w:rPr>
          <w:b/>
        </w:rPr>
        <w:t>Legend</w:t>
      </w:r>
    </w:p>
    <w:p w:rsidR="00A72421" w:rsidRPr="00A72421" w:rsidRDefault="00A72421" w:rsidP="00A72421">
      <w:r w:rsidRPr="00A72421">
        <w:t xml:space="preserve">1 </w:t>
      </w:r>
      <w:r w:rsidRPr="00A72421">
        <w:tab/>
        <w:t xml:space="preserve">measuring antenna </w:t>
      </w:r>
    </w:p>
    <w:p w:rsidR="00A72421" w:rsidRPr="00A72421" w:rsidRDefault="00A72421" w:rsidP="00A72421">
      <w:r w:rsidRPr="00A72421">
        <w:t xml:space="preserve">2 </w:t>
      </w:r>
      <w:r w:rsidRPr="00A72421">
        <w:tab/>
        <w:t xml:space="preserve">antenna under test </w:t>
      </w:r>
    </w:p>
    <w:p w:rsidR="00A72421" w:rsidRPr="00A72421" w:rsidRDefault="00A72421" w:rsidP="00A72421">
      <w:r w:rsidRPr="00A72421">
        <w:t xml:space="preserve">3 </w:t>
      </w:r>
      <w:r w:rsidRPr="00A72421">
        <w:tab/>
        <w:t xml:space="preserve">conductive ground plane (GPB) </w:t>
      </w:r>
    </w:p>
    <w:p w:rsidR="00A72421" w:rsidRPr="00A72421" w:rsidRDefault="00A72421" w:rsidP="00A72421">
      <w:r w:rsidRPr="00A72421">
        <w:t xml:space="preserve">4 </w:t>
      </w:r>
      <w:r w:rsidRPr="00A72421">
        <w:tab/>
        <w:t xml:space="preserve">turntable base </w:t>
      </w:r>
    </w:p>
    <w:p w:rsidR="00A72421" w:rsidRPr="00A72421" w:rsidRDefault="00A72421" w:rsidP="00A72421">
      <w:r w:rsidRPr="00A72421">
        <w:t xml:space="preserve">5 </w:t>
      </w:r>
      <w:r w:rsidRPr="00A72421">
        <w:tab/>
        <w:t xml:space="preserve">conductive floor ground plane (GPA); </w:t>
      </w:r>
    </w:p>
    <w:p w:rsidR="00A72421" w:rsidRPr="00A72421" w:rsidRDefault="00A72421" w:rsidP="00A72421">
      <w:r w:rsidRPr="00A72421">
        <w:t xml:space="preserve">6 </w:t>
      </w:r>
      <w:r w:rsidRPr="00A72421">
        <w:tab/>
        <w:t>RAM</w:t>
      </w:r>
    </w:p>
    <w:p w:rsidR="00A72421" w:rsidRPr="00A72421" w:rsidRDefault="00A72421" w:rsidP="00A72421"/>
    <w:p w:rsidR="00A72421" w:rsidRDefault="00A72421" w:rsidP="00A72421"/>
    <w:p w:rsidR="00A72421" w:rsidRPr="00A72421" w:rsidRDefault="00A72421" w:rsidP="00A72421">
      <w:pPr>
        <w:pStyle w:val="Image"/>
      </w:pPr>
      <w:r w:rsidRPr="00B240C9">
        <w:lastRenderedPageBreak/>
        <w:drawing>
          <wp:inline distT="0" distB="0" distL="0" distR="0" wp14:anchorId="49E4C14C" wp14:editId="67D86084">
            <wp:extent cx="2586990" cy="20097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6990" cy="2009775"/>
                    </a:xfrm>
                    <a:prstGeom prst="rect">
                      <a:avLst/>
                    </a:prstGeom>
                    <a:noFill/>
                    <a:ln>
                      <a:noFill/>
                    </a:ln>
                  </pic:spPr>
                </pic:pic>
              </a:graphicData>
            </a:graphic>
          </wp:inline>
        </w:drawing>
      </w:r>
    </w:p>
    <w:p w:rsidR="00A72421" w:rsidRPr="00A72421" w:rsidRDefault="00A72421" w:rsidP="00A72421">
      <w:pPr>
        <w:pStyle w:val="CSCaption"/>
      </w:pPr>
      <w:r w:rsidRPr="00A72421">
        <w:t xml:space="preserve">Figure 3: Micro-strip (patch) measured and simulated antenna patterns </w:t>
      </w:r>
    </w:p>
    <w:p w:rsidR="00A72421" w:rsidRPr="00A72421" w:rsidRDefault="00A72421" w:rsidP="00A72421"/>
    <w:p w:rsidR="00A72421" w:rsidRPr="00A72421" w:rsidRDefault="00A72421" w:rsidP="00A72421">
      <w:pPr>
        <w:rPr>
          <w:b/>
        </w:rPr>
      </w:pPr>
      <w:r w:rsidRPr="00A72421">
        <w:rPr>
          <w:b/>
        </w:rPr>
        <w:t>Legend</w:t>
      </w:r>
    </w:p>
    <w:p w:rsidR="00A72421" w:rsidRPr="00A72421" w:rsidRDefault="00A72421" w:rsidP="00A72421">
      <w:r w:rsidRPr="00A72421">
        <w:t xml:space="preserve">1 </w:t>
      </w:r>
      <w:r w:rsidRPr="00A72421">
        <w:tab/>
        <w:t>measured with ground plane B diameter D=</w:t>
      </w:r>
      <w:proofErr w:type="spellStart"/>
      <w:r w:rsidRPr="00A72421">
        <w:t>2.5m</w:t>
      </w:r>
      <w:proofErr w:type="spellEnd"/>
    </w:p>
    <w:p w:rsidR="00A72421" w:rsidRPr="00A72421" w:rsidRDefault="00A72421" w:rsidP="00A72421">
      <w:r w:rsidRPr="00A72421">
        <w:t xml:space="preserve">2 </w:t>
      </w:r>
      <w:r w:rsidRPr="00A72421">
        <w:tab/>
        <w:t>measured with ground plane B diameter D=</w:t>
      </w:r>
      <w:proofErr w:type="spellStart"/>
      <w:r w:rsidRPr="00A72421">
        <w:t>2m</w:t>
      </w:r>
      <w:proofErr w:type="spellEnd"/>
      <w:r w:rsidRPr="00A72421">
        <w:t xml:space="preserve"> </w:t>
      </w:r>
    </w:p>
    <w:p w:rsidR="00A72421" w:rsidRPr="00A72421" w:rsidRDefault="00A72421" w:rsidP="00A72421">
      <w:r w:rsidRPr="00A72421">
        <w:t>3</w:t>
      </w:r>
      <w:r w:rsidRPr="00A72421">
        <w:tab/>
        <w:t>measured with ground plane B diameter D=</w:t>
      </w:r>
      <w:proofErr w:type="spellStart"/>
      <w:r w:rsidRPr="00A72421">
        <w:t>0.5m</w:t>
      </w:r>
      <w:proofErr w:type="spellEnd"/>
    </w:p>
    <w:p w:rsidR="00A72421" w:rsidRPr="00A72421" w:rsidRDefault="00A72421" w:rsidP="00A72421">
      <w:r w:rsidRPr="00A72421">
        <w:t>4</w:t>
      </w:r>
      <w:r w:rsidRPr="00A72421">
        <w:tab/>
        <w:t>simulated antenna pattern</w:t>
      </w:r>
    </w:p>
    <w:p w:rsidR="00A72421" w:rsidRPr="00A72421" w:rsidRDefault="00A72421" w:rsidP="00A72421"/>
    <w:p w:rsidR="00A72421" w:rsidRPr="00A72421" w:rsidRDefault="00A72421" w:rsidP="00A72421"/>
    <w:p w:rsidR="00A72421" w:rsidRPr="00A72421" w:rsidRDefault="00A72421" w:rsidP="00A72421"/>
    <w:p w:rsidR="00A72421" w:rsidRPr="00A72421" w:rsidRDefault="00A72421" w:rsidP="00A72421">
      <w:pPr>
        <w:pStyle w:val="CSTableTitle"/>
      </w:pPr>
      <w:r w:rsidRPr="00A72421">
        <w:t xml:space="preserve">Table 1 - Navigation system requirements in documents C/S </w:t>
      </w:r>
      <w:proofErr w:type="spellStart"/>
      <w:r w:rsidRPr="00A72421">
        <w:t>T.007</w:t>
      </w:r>
      <w:proofErr w:type="spellEnd"/>
      <w:r w:rsidRPr="00A72421">
        <w:t xml:space="preserve"> and C/S </w:t>
      </w:r>
      <w:proofErr w:type="spellStart"/>
      <w:r w:rsidRPr="00A72421">
        <w:t>T.021</w:t>
      </w:r>
      <w:proofErr w:type="spellEnd"/>
      <w:r w:rsidRPr="00A7242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521"/>
        <w:gridCol w:w="1321"/>
        <w:gridCol w:w="1597"/>
        <w:gridCol w:w="2184"/>
      </w:tblGrid>
      <w:tr w:rsidR="00A72421" w:rsidTr="00A72421">
        <w:trPr>
          <w:tblHeader/>
        </w:trPr>
        <w:tc>
          <w:tcPr>
            <w:tcW w:w="1727" w:type="dxa"/>
            <w:shd w:val="clear" w:color="auto" w:fill="auto"/>
          </w:tcPr>
          <w:p w:rsidR="00A72421" w:rsidRPr="00F55762" w:rsidRDefault="00A72421" w:rsidP="00D7737A">
            <w:pPr>
              <w:pStyle w:val="tatesS"/>
              <w:tabs>
                <w:tab w:val="left" w:pos="851"/>
                <w:tab w:val="left" w:pos="1418"/>
                <w:tab w:val="left" w:pos="1985"/>
                <w:tab w:val="left" w:pos="2552"/>
              </w:tabs>
              <w:jc w:val="left"/>
              <w:rPr>
                <w:b/>
              </w:rPr>
            </w:pPr>
            <w:r w:rsidRPr="00F55762">
              <w:rPr>
                <w:b/>
              </w:rPr>
              <w:t xml:space="preserve">C/S </w:t>
            </w:r>
            <w:proofErr w:type="spellStart"/>
            <w:r w:rsidRPr="00F55762">
              <w:rPr>
                <w:b/>
              </w:rPr>
              <w:t>T.007</w:t>
            </w:r>
            <w:proofErr w:type="spellEnd"/>
            <w:r w:rsidRPr="00F55762">
              <w:rPr>
                <w:b/>
              </w:rPr>
              <w:t xml:space="preserve"> Section/Annex</w:t>
            </w:r>
          </w:p>
        </w:tc>
        <w:tc>
          <w:tcPr>
            <w:tcW w:w="2521" w:type="dxa"/>
            <w:shd w:val="clear" w:color="auto" w:fill="auto"/>
          </w:tcPr>
          <w:p w:rsidR="00A72421" w:rsidRDefault="00A72421" w:rsidP="00D7737A">
            <w:pPr>
              <w:pStyle w:val="tatesS"/>
              <w:tabs>
                <w:tab w:val="left" w:pos="851"/>
                <w:tab w:val="left" w:pos="1418"/>
                <w:tab w:val="left" w:pos="1985"/>
                <w:tab w:val="left" w:pos="2552"/>
              </w:tabs>
              <w:rPr>
                <w:b/>
              </w:rPr>
            </w:pPr>
            <w:r w:rsidRPr="00F55762">
              <w:rPr>
                <w:b/>
              </w:rPr>
              <w:t xml:space="preserve">C/S </w:t>
            </w:r>
            <w:proofErr w:type="spellStart"/>
            <w:r w:rsidRPr="00F55762">
              <w:rPr>
                <w:b/>
              </w:rPr>
              <w:t>T.007</w:t>
            </w:r>
            <w:proofErr w:type="spellEnd"/>
          </w:p>
          <w:p w:rsidR="00A72421" w:rsidRPr="00F55762" w:rsidRDefault="00A72421" w:rsidP="00D7737A">
            <w:pPr>
              <w:pStyle w:val="tatesS"/>
              <w:tabs>
                <w:tab w:val="left" w:pos="851"/>
                <w:tab w:val="left" w:pos="1418"/>
                <w:tab w:val="left" w:pos="1985"/>
                <w:tab w:val="left" w:pos="2552"/>
              </w:tabs>
              <w:rPr>
                <w:b/>
              </w:rPr>
            </w:pPr>
            <w:r>
              <w:rPr>
                <w:b/>
              </w:rPr>
              <w:t>Section title</w:t>
            </w:r>
            <w:r w:rsidRPr="00F55762">
              <w:rPr>
                <w:b/>
              </w:rPr>
              <w:t xml:space="preserve"> </w:t>
            </w:r>
          </w:p>
        </w:tc>
        <w:tc>
          <w:tcPr>
            <w:tcW w:w="1321" w:type="dxa"/>
            <w:shd w:val="clear" w:color="auto" w:fill="auto"/>
          </w:tcPr>
          <w:p w:rsidR="00A72421" w:rsidRPr="00F55762" w:rsidRDefault="00A72421" w:rsidP="00D7737A">
            <w:pPr>
              <w:pStyle w:val="tatesS"/>
              <w:tabs>
                <w:tab w:val="left" w:pos="851"/>
                <w:tab w:val="left" w:pos="1418"/>
                <w:tab w:val="left" w:pos="1985"/>
                <w:tab w:val="left" w:pos="2552"/>
              </w:tabs>
              <w:jc w:val="left"/>
              <w:rPr>
                <w:b/>
              </w:rPr>
            </w:pPr>
            <w:r w:rsidRPr="00F55762">
              <w:rPr>
                <w:b/>
              </w:rPr>
              <w:t xml:space="preserve">C/S </w:t>
            </w:r>
            <w:proofErr w:type="spellStart"/>
            <w:r w:rsidRPr="00F55762">
              <w:rPr>
                <w:b/>
              </w:rPr>
              <w:t>T.018</w:t>
            </w:r>
            <w:proofErr w:type="spellEnd"/>
            <w:r w:rsidRPr="00F55762">
              <w:rPr>
                <w:b/>
              </w:rPr>
              <w:t xml:space="preserve"> section</w:t>
            </w:r>
          </w:p>
        </w:tc>
        <w:tc>
          <w:tcPr>
            <w:tcW w:w="1597" w:type="dxa"/>
            <w:shd w:val="clear" w:color="auto" w:fill="auto"/>
          </w:tcPr>
          <w:p w:rsidR="00A72421" w:rsidRPr="00F55762" w:rsidRDefault="00A72421" w:rsidP="00D7737A">
            <w:pPr>
              <w:pStyle w:val="tatesS"/>
              <w:tabs>
                <w:tab w:val="left" w:pos="851"/>
                <w:tab w:val="left" w:pos="1418"/>
                <w:tab w:val="left" w:pos="1985"/>
                <w:tab w:val="left" w:pos="2552"/>
              </w:tabs>
              <w:jc w:val="left"/>
              <w:rPr>
                <w:b/>
              </w:rPr>
            </w:pPr>
            <w:r>
              <w:rPr>
                <w:b/>
              </w:rPr>
              <w:t xml:space="preserve">C/S </w:t>
            </w:r>
            <w:proofErr w:type="spellStart"/>
            <w:r>
              <w:rPr>
                <w:b/>
              </w:rPr>
              <w:t>T.021</w:t>
            </w:r>
            <w:proofErr w:type="spellEnd"/>
            <w:r>
              <w:rPr>
                <w:b/>
              </w:rPr>
              <w:t xml:space="preserve"> Section</w:t>
            </w:r>
          </w:p>
        </w:tc>
        <w:tc>
          <w:tcPr>
            <w:tcW w:w="2184" w:type="dxa"/>
            <w:shd w:val="clear" w:color="auto" w:fill="auto"/>
          </w:tcPr>
          <w:p w:rsidR="00A72421" w:rsidRPr="00F55762" w:rsidRDefault="00A72421" w:rsidP="00D7737A">
            <w:pPr>
              <w:pStyle w:val="tatesS"/>
              <w:tabs>
                <w:tab w:val="left" w:pos="851"/>
                <w:tab w:val="left" w:pos="1418"/>
                <w:tab w:val="left" w:pos="1985"/>
                <w:tab w:val="left" w:pos="2552"/>
              </w:tabs>
              <w:rPr>
                <w:b/>
              </w:rPr>
            </w:pPr>
            <w:r>
              <w:rPr>
                <w:b/>
              </w:rPr>
              <w:t>Notes</w:t>
            </w:r>
          </w:p>
        </w:tc>
      </w:tr>
      <w:tr w:rsidR="00A72421" w:rsidTr="00A72421">
        <w:tc>
          <w:tcPr>
            <w:tcW w:w="1727" w:type="dxa"/>
            <w:shd w:val="clear" w:color="auto" w:fill="auto"/>
          </w:tcPr>
          <w:p w:rsidR="00A72421" w:rsidRDefault="00A72421" w:rsidP="00D7737A">
            <w:pPr>
              <w:pStyle w:val="tatesS"/>
              <w:tabs>
                <w:tab w:val="left" w:pos="851"/>
                <w:tab w:val="left" w:pos="1418"/>
                <w:tab w:val="left" w:pos="1985"/>
                <w:tab w:val="left" w:pos="2552"/>
              </w:tabs>
              <w:jc w:val="left"/>
            </w:pPr>
            <w:r>
              <w:t>6.4</w:t>
            </w:r>
          </w:p>
        </w:tc>
        <w:tc>
          <w:tcPr>
            <w:tcW w:w="2521" w:type="dxa"/>
            <w:shd w:val="clear" w:color="auto" w:fill="auto"/>
          </w:tcPr>
          <w:p w:rsidR="00A72421" w:rsidRDefault="00A72421" w:rsidP="00D7737A">
            <w:pPr>
              <w:pStyle w:val="tatesS"/>
              <w:tabs>
                <w:tab w:val="left" w:pos="851"/>
                <w:tab w:val="left" w:pos="1418"/>
                <w:tab w:val="left" w:pos="1985"/>
                <w:tab w:val="left" w:pos="2552"/>
              </w:tabs>
              <w:jc w:val="left"/>
            </w:pPr>
            <w:r>
              <w:t>Internal Navigation Device</w:t>
            </w:r>
          </w:p>
        </w:tc>
        <w:tc>
          <w:tcPr>
            <w:tcW w:w="1321" w:type="dxa"/>
            <w:shd w:val="clear" w:color="auto" w:fill="auto"/>
          </w:tcPr>
          <w:p w:rsidR="00A72421" w:rsidRDefault="00A72421" w:rsidP="00D7737A">
            <w:pPr>
              <w:pStyle w:val="tatesS"/>
              <w:tabs>
                <w:tab w:val="left" w:pos="851"/>
                <w:tab w:val="left" w:pos="1418"/>
                <w:tab w:val="left" w:pos="1985"/>
                <w:tab w:val="left" w:pos="2552"/>
              </w:tabs>
            </w:pPr>
            <w:r>
              <w:t>4.5.5.4</w:t>
            </w:r>
          </w:p>
        </w:tc>
        <w:tc>
          <w:tcPr>
            <w:tcW w:w="1597" w:type="dxa"/>
            <w:shd w:val="clear" w:color="auto" w:fill="auto"/>
          </w:tcPr>
          <w:p w:rsidR="00A72421" w:rsidRDefault="00A72421" w:rsidP="00D7737A">
            <w:pPr>
              <w:pStyle w:val="tatesS"/>
              <w:tabs>
                <w:tab w:val="left" w:pos="851"/>
                <w:tab w:val="left" w:pos="1418"/>
                <w:tab w:val="left" w:pos="1985"/>
                <w:tab w:val="left" w:pos="2552"/>
              </w:tabs>
            </w:pPr>
            <w:r>
              <w:t>6.5.5.4</w:t>
            </w:r>
          </w:p>
        </w:tc>
        <w:tc>
          <w:tcPr>
            <w:tcW w:w="2184" w:type="dxa"/>
            <w:shd w:val="clear" w:color="auto" w:fill="auto"/>
          </w:tcPr>
          <w:p w:rsidR="00A72421" w:rsidRDefault="00A72421" w:rsidP="00D7737A">
            <w:pPr>
              <w:pStyle w:val="tatesS"/>
              <w:tabs>
                <w:tab w:val="left" w:pos="851"/>
                <w:tab w:val="left" w:pos="1418"/>
                <w:tab w:val="left" w:pos="1985"/>
                <w:tab w:val="left" w:pos="2552"/>
              </w:tabs>
            </w:pPr>
            <w:r>
              <w:t xml:space="preserve"> See Attachment 1</w:t>
            </w:r>
          </w:p>
        </w:tc>
      </w:tr>
      <w:tr w:rsidR="00A72421" w:rsidTr="00A72421">
        <w:tc>
          <w:tcPr>
            <w:tcW w:w="1727" w:type="dxa"/>
            <w:shd w:val="clear" w:color="auto" w:fill="auto"/>
          </w:tcPr>
          <w:p w:rsidR="00A72421" w:rsidRDefault="00A72421" w:rsidP="00D7737A">
            <w:pPr>
              <w:pStyle w:val="tatesS"/>
              <w:tabs>
                <w:tab w:val="left" w:pos="851"/>
                <w:tab w:val="left" w:pos="1418"/>
                <w:tab w:val="left" w:pos="1985"/>
                <w:tab w:val="left" w:pos="2552"/>
              </w:tabs>
              <w:jc w:val="left"/>
            </w:pPr>
            <w:r>
              <w:t>6.4.1</w:t>
            </w:r>
          </w:p>
        </w:tc>
        <w:tc>
          <w:tcPr>
            <w:tcW w:w="2521" w:type="dxa"/>
            <w:shd w:val="clear" w:color="auto" w:fill="auto"/>
          </w:tcPr>
          <w:p w:rsidR="00A72421" w:rsidRDefault="00A72421" w:rsidP="00D7737A">
            <w:pPr>
              <w:pStyle w:val="tatesS"/>
              <w:tabs>
                <w:tab w:val="left" w:pos="851"/>
                <w:tab w:val="left" w:pos="1418"/>
                <w:tab w:val="left" w:pos="1985"/>
                <w:tab w:val="left" w:pos="2552"/>
              </w:tabs>
              <w:jc w:val="left"/>
            </w:pPr>
            <w:r>
              <w:t>Inclusion or removal of Internal Device</w:t>
            </w:r>
          </w:p>
        </w:tc>
        <w:tc>
          <w:tcPr>
            <w:tcW w:w="1321" w:type="dxa"/>
            <w:shd w:val="clear" w:color="auto" w:fill="auto"/>
          </w:tcPr>
          <w:p w:rsidR="00A72421" w:rsidRDefault="00A72421" w:rsidP="00D7737A">
            <w:pPr>
              <w:pStyle w:val="tatesS"/>
              <w:tabs>
                <w:tab w:val="left" w:pos="851"/>
                <w:tab w:val="left" w:pos="1418"/>
                <w:tab w:val="left" w:pos="1985"/>
                <w:tab w:val="left" w:pos="2552"/>
              </w:tabs>
            </w:pPr>
          </w:p>
        </w:tc>
        <w:tc>
          <w:tcPr>
            <w:tcW w:w="1597" w:type="dxa"/>
            <w:shd w:val="clear" w:color="auto" w:fill="auto"/>
          </w:tcPr>
          <w:p w:rsidR="00A72421" w:rsidRDefault="00A72421" w:rsidP="00D7737A">
            <w:pPr>
              <w:pStyle w:val="tatesS"/>
              <w:tabs>
                <w:tab w:val="left" w:pos="851"/>
                <w:tab w:val="left" w:pos="1418"/>
                <w:tab w:val="left" w:pos="1985"/>
                <w:tab w:val="left" w:pos="2552"/>
              </w:tabs>
            </w:pPr>
            <w:proofErr w:type="spellStart"/>
            <w:r>
              <w:t>B.3.1</w:t>
            </w:r>
            <w:proofErr w:type="spellEnd"/>
          </w:p>
        </w:tc>
        <w:tc>
          <w:tcPr>
            <w:tcW w:w="2184" w:type="dxa"/>
            <w:shd w:val="clear" w:color="auto" w:fill="auto"/>
          </w:tcPr>
          <w:p w:rsidR="00A72421" w:rsidRDefault="00A72421" w:rsidP="00D7737A">
            <w:pPr>
              <w:pStyle w:val="tatesS"/>
              <w:tabs>
                <w:tab w:val="left" w:pos="851"/>
                <w:tab w:val="left" w:pos="1418"/>
                <w:tab w:val="left" w:pos="1985"/>
                <w:tab w:val="left" w:pos="2552"/>
              </w:tabs>
            </w:pPr>
          </w:p>
        </w:tc>
      </w:tr>
      <w:tr w:rsidR="00A72421" w:rsidTr="00A72421">
        <w:tc>
          <w:tcPr>
            <w:tcW w:w="1727" w:type="dxa"/>
            <w:shd w:val="clear" w:color="auto" w:fill="auto"/>
          </w:tcPr>
          <w:p w:rsidR="00A72421" w:rsidRDefault="00A72421" w:rsidP="00D7737A">
            <w:pPr>
              <w:pStyle w:val="tatesS"/>
              <w:tabs>
                <w:tab w:val="left" w:pos="851"/>
                <w:tab w:val="left" w:pos="1418"/>
                <w:tab w:val="left" w:pos="1985"/>
                <w:tab w:val="left" w:pos="2552"/>
              </w:tabs>
              <w:jc w:val="left"/>
            </w:pPr>
            <w:r>
              <w:t>6.4.2</w:t>
            </w:r>
          </w:p>
        </w:tc>
        <w:tc>
          <w:tcPr>
            <w:tcW w:w="2521" w:type="dxa"/>
            <w:shd w:val="clear" w:color="auto" w:fill="auto"/>
          </w:tcPr>
          <w:p w:rsidR="00A72421" w:rsidRDefault="00A72421" w:rsidP="00D7737A">
            <w:pPr>
              <w:pStyle w:val="tatesS"/>
              <w:tabs>
                <w:tab w:val="left" w:pos="851"/>
                <w:tab w:val="left" w:pos="1418"/>
                <w:tab w:val="left" w:pos="1985"/>
                <w:tab w:val="left" w:pos="2552"/>
              </w:tabs>
              <w:jc w:val="left"/>
            </w:pPr>
            <w:r>
              <w:t>Change to Internal Navigation Device</w:t>
            </w:r>
          </w:p>
        </w:tc>
        <w:tc>
          <w:tcPr>
            <w:tcW w:w="1321" w:type="dxa"/>
            <w:shd w:val="clear" w:color="auto" w:fill="auto"/>
          </w:tcPr>
          <w:p w:rsidR="00A72421" w:rsidRDefault="00A72421" w:rsidP="00D7737A">
            <w:pPr>
              <w:pStyle w:val="tatesS"/>
              <w:tabs>
                <w:tab w:val="left" w:pos="851"/>
                <w:tab w:val="left" w:pos="1418"/>
                <w:tab w:val="left" w:pos="1985"/>
                <w:tab w:val="left" w:pos="2552"/>
              </w:tabs>
            </w:pPr>
          </w:p>
        </w:tc>
        <w:tc>
          <w:tcPr>
            <w:tcW w:w="1597" w:type="dxa"/>
            <w:shd w:val="clear" w:color="auto" w:fill="auto"/>
          </w:tcPr>
          <w:p w:rsidR="00A72421" w:rsidRDefault="00A72421" w:rsidP="00D7737A">
            <w:pPr>
              <w:pStyle w:val="tatesS"/>
              <w:tabs>
                <w:tab w:val="left" w:pos="851"/>
                <w:tab w:val="left" w:pos="1418"/>
                <w:tab w:val="left" w:pos="1985"/>
                <w:tab w:val="left" w:pos="2552"/>
              </w:tabs>
            </w:pPr>
            <w:proofErr w:type="spellStart"/>
            <w:r>
              <w:t>B.3.2</w:t>
            </w:r>
            <w:proofErr w:type="spellEnd"/>
          </w:p>
        </w:tc>
        <w:tc>
          <w:tcPr>
            <w:tcW w:w="2184" w:type="dxa"/>
            <w:shd w:val="clear" w:color="auto" w:fill="auto"/>
          </w:tcPr>
          <w:p w:rsidR="00A72421" w:rsidRDefault="00A72421" w:rsidP="00D7737A">
            <w:pPr>
              <w:pStyle w:val="tatesS"/>
              <w:tabs>
                <w:tab w:val="left" w:pos="851"/>
                <w:tab w:val="left" w:pos="1418"/>
                <w:tab w:val="left" w:pos="1985"/>
                <w:tab w:val="left" w:pos="2552"/>
              </w:tabs>
            </w:pPr>
          </w:p>
        </w:tc>
      </w:tr>
    </w:tbl>
    <w:p w:rsidR="00ED0982" w:rsidRDefault="00ED0982" w:rsidP="00A72421"/>
    <w:p w:rsidR="00ED0982" w:rsidRPr="00241BB6" w:rsidRDefault="00ED0982" w:rsidP="00ED0982">
      <w:pPr>
        <w:pStyle w:val="Heading1"/>
      </w:pPr>
      <w:r w:rsidRPr="00241BB6">
        <w:t xml:space="preserve">RECOMMENDATIONS </w:t>
      </w:r>
    </w:p>
    <w:p w:rsidR="00ED0982" w:rsidRPr="00D01059" w:rsidRDefault="00ED0982" w:rsidP="00ED0982">
      <w:pPr>
        <w:tabs>
          <w:tab w:val="left" w:pos="851"/>
          <w:tab w:val="left" w:pos="1418"/>
          <w:tab w:val="left" w:pos="1985"/>
          <w:tab w:val="left" w:pos="2552"/>
        </w:tabs>
        <w:rPr>
          <w:b/>
          <w:bCs/>
          <w:color w:val="FF0000"/>
        </w:rPr>
      </w:pPr>
      <w:r w:rsidRPr="00D01059">
        <w:rPr>
          <w:b/>
          <w:bCs/>
          <w:color w:val="FF0000"/>
        </w:rPr>
        <w:t>[</w:t>
      </w:r>
      <w:proofErr w:type="gramStart"/>
      <w:r w:rsidRPr="00D01059">
        <w:rPr>
          <w:b/>
          <w:bCs/>
          <w:color w:val="FF0000"/>
        </w:rPr>
        <w:t>examples</w:t>
      </w:r>
      <w:proofErr w:type="gramEnd"/>
      <w:r w:rsidRPr="00D01059">
        <w:rPr>
          <w:b/>
          <w:bCs/>
          <w:color w:val="FF0000"/>
        </w:rPr>
        <w:t xml:space="preserve"> of typical recommendations provided below]</w:t>
      </w:r>
    </w:p>
    <w:p w:rsidR="00ED0982" w:rsidRDefault="00ED0982" w:rsidP="00ED0982">
      <w:pPr>
        <w:tabs>
          <w:tab w:val="left" w:pos="851"/>
          <w:tab w:val="left" w:pos="1418"/>
          <w:tab w:val="left" w:pos="1985"/>
          <w:tab w:val="left" w:pos="2552"/>
        </w:tabs>
        <w:rPr>
          <w:bCs/>
          <w:i/>
        </w:rPr>
      </w:pPr>
    </w:p>
    <w:p w:rsidR="00ED0982" w:rsidRDefault="00ED0982" w:rsidP="00ED0982">
      <w:pPr>
        <w:tabs>
          <w:tab w:val="left" w:pos="851"/>
          <w:tab w:val="left" w:pos="1418"/>
          <w:tab w:val="left" w:pos="1985"/>
          <w:tab w:val="left" w:pos="2552"/>
        </w:tabs>
      </w:pPr>
      <w:r w:rsidRPr="00F404D7">
        <w:t>[</w:t>
      </w:r>
      <w:proofErr w:type="gramStart"/>
      <w:r>
        <w:t>participant</w:t>
      </w:r>
      <w:proofErr w:type="gramEnd"/>
      <w:r w:rsidRPr="00F404D7">
        <w:t xml:space="preserve">] recommends that the </w:t>
      </w:r>
      <w:r w:rsidRPr="00F404D7">
        <w:rPr>
          <w:color w:val="000000"/>
        </w:rPr>
        <w:t>Joint Committee</w:t>
      </w:r>
      <w:r>
        <w:t xml:space="preserve"> </w:t>
      </w:r>
    </w:p>
    <w:p w:rsidR="00ED0982" w:rsidRDefault="00ED0982" w:rsidP="00ED0982">
      <w:pPr>
        <w:tabs>
          <w:tab w:val="left" w:pos="851"/>
          <w:tab w:val="left" w:pos="1418"/>
          <w:tab w:val="left" w:pos="1985"/>
          <w:tab w:val="left" w:pos="2552"/>
        </w:tabs>
      </w:pPr>
    </w:p>
    <w:p w:rsidR="00ED0982" w:rsidRDefault="00ED0982" w:rsidP="00ED0982">
      <w:pPr>
        <w:tabs>
          <w:tab w:val="left" w:pos="851"/>
          <w:tab w:val="left" w:pos="1418"/>
          <w:tab w:val="left" w:pos="1985"/>
          <w:tab w:val="left" w:pos="2552"/>
        </w:tabs>
      </w:pPr>
      <w:r>
        <w:t>[</w:t>
      </w:r>
      <w:proofErr w:type="gramStart"/>
      <w:r>
        <w:t>invite</w:t>
      </w:r>
      <w:proofErr w:type="gramEnd"/>
      <w:r w:rsidRPr="00F404D7">
        <w:t xml:space="preserve"> </w:t>
      </w:r>
      <w:r>
        <w:t>participants</w:t>
      </w:r>
      <w:r w:rsidRPr="00F404D7">
        <w:t xml:space="preserve"> to prepare</w:t>
      </w:r>
      <w:r>
        <w:t>, review, amend, further analyse...]</w:t>
      </w:r>
    </w:p>
    <w:p w:rsidR="00ED0982" w:rsidRDefault="00ED0982" w:rsidP="00ED0982">
      <w:pPr>
        <w:tabs>
          <w:tab w:val="left" w:pos="851"/>
          <w:tab w:val="left" w:pos="1418"/>
          <w:tab w:val="left" w:pos="1985"/>
          <w:tab w:val="left" w:pos="2552"/>
        </w:tabs>
      </w:pPr>
    </w:p>
    <w:p w:rsidR="00ED0982" w:rsidRDefault="00ED0982" w:rsidP="00ED0982">
      <w:pPr>
        <w:tabs>
          <w:tab w:val="left" w:pos="851"/>
          <w:tab w:val="left" w:pos="1418"/>
          <w:tab w:val="left" w:pos="1985"/>
          <w:tab w:val="left" w:pos="2552"/>
        </w:tabs>
      </w:pPr>
      <w:r>
        <w:t>[</w:t>
      </w:r>
      <w:proofErr w:type="gramStart"/>
      <w:r>
        <w:t>review</w:t>
      </w:r>
      <w:proofErr w:type="gramEnd"/>
      <w:r>
        <w:t xml:space="preserve"> and amend as appropriate proposed amendments to document C/S X.00X, and recommend its approval at CSC-xx]</w:t>
      </w:r>
    </w:p>
    <w:p w:rsidR="00ED0982" w:rsidRDefault="00ED0982" w:rsidP="00ED0982">
      <w:pPr>
        <w:tabs>
          <w:tab w:val="left" w:pos="851"/>
          <w:tab w:val="left" w:pos="1418"/>
          <w:tab w:val="left" w:pos="1985"/>
          <w:tab w:val="left" w:pos="2552"/>
        </w:tabs>
      </w:pPr>
    </w:p>
    <w:p w:rsidR="00ED0982" w:rsidRDefault="00ED0982" w:rsidP="00ED0982">
      <w:pPr>
        <w:tabs>
          <w:tab w:val="left" w:pos="851"/>
          <w:tab w:val="left" w:pos="1418"/>
          <w:tab w:val="left" w:pos="1985"/>
          <w:tab w:val="left" w:pos="2552"/>
        </w:tabs>
      </w:pPr>
      <w:r>
        <w:lastRenderedPageBreak/>
        <w:t>[</w:t>
      </w:r>
      <w:proofErr w:type="gramStart"/>
      <w:r w:rsidRPr="00241BB6">
        <w:t>recommend</w:t>
      </w:r>
      <w:proofErr w:type="gramEnd"/>
      <w:r w:rsidRPr="00241BB6">
        <w:t xml:space="preserve"> that </w:t>
      </w:r>
      <w:r>
        <w:t xml:space="preserve">interested participants, such as those collaborating within </w:t>
      </w:r>
      <w:r w:rsidRPr="007F1813">
        <w:t>the Correspondence Working Group on</w:t>
      </w:r>
      <w:r>
        <w:t xml:space="preserve"> [subject]</w:t>
      </w:r>
      <w:r w:rsidRPr="00241BB6">
        <w:t>,</w:t>
      </w:r>
      <w:r>
        <w:t xml:space="preserve"> continue/review/develop,</w:t>
      </w:r>
      <w:r w:rsidRPr="00241BB6">
        <w:t xml:space="preserve"> etc</w:t>
      </w:r>
      <w:r>
        <w:t>.</w:t>
      </w:r>
      <w:r w:rsidRPr="00D80954">
        <w:t xml:space="preserve"> </w:t>
      </w:r>
      <w:r>
        <w:t>and present proposals/amendments at [meeting]]</w:t>
      </w:r>
    </w:p>
    <w:p w:rsidR="00ED0982" w:rsidRDefault="00ED0982" w:rsidP="00ED0982">
      <w:pPr>
        <w:tabs>
          <w:tab w:val="left" w:pos="851"/>
          <w:tab w:val="left" w:pos="1418"/>
          <w:tab w:val="left" w:pos="1985"/>
          <w:tab w:val="left" w:pos="2552"/>
        </w:tabs>
      </w:pPr>
    </w:p>
    <w:p w:rsidR="00ED0982" w:rsidRPr="00241BB6" w:rsidRDefault="00ED0982" w:rsidP="00ED0982">
      <w:pPr>
        <w:tabs>
          <w:tab w:val="left" w:pos="851"/>
          <w:tab w:val="left" w:pos="1418"/>
          <w:tab w:val="left" w:pos="1985"/>
          <w:tab w:val="left" w:pos="2552"/>
        </w:tabs>
      </w:pPr>
      <w:r>
        <w:t xml:space="preserve">[Based upon the results of the </w:t>
      </w:r>
      <w:proofErr w:type="spellStart"/>
      <w:r>
        <w:t>xxMCC</w:t>
      </w:r>
      <w:proofErr w:type="spellEnd"/>
      <w:r>
        <w:t xml:space="preserve"> Commissioning, the </w:t>
      </w:r>
      <w:proofErr w:type="spellStart"/>
      <w:r>
        <w:t>xxMCC</w:t>
      </w:r>
      <w:proofErr w:type="spellEnd"/>
      <w:r>
        <w:t xml:space="preserve">, acting as host MCC, recommends that the Joint Committee commission the new </w:t>
      </w:r>
      <w:proofErr w:type="spellStart"/>
      <w:r>
        <w:t>xxMCC</w:t>
      </w:r>
      <w:proofErr w:type="spellEnd"/>
      <w:r>
        <w:t xml:space="preserve"> as a Cospas-Sarsat MCC operating at IOC status since [date]]</w:t>
      </w:r>
    </w:p>
    <w:p w:rsidR="00ED0982" w:rsidRDefault="00ED0982" w:rsidP="00ED0982">
      <w:pPr>
        <w:tabs>
          <w:tab w:val="left" w:pos="851"/>
          <w:tab w:val="left" w:pos="1418"/>
          <w:tab w:val="left" w:pos="1985"/>
          <w:tab w:val="left" w:pos="2552"/>
        </w:tabs>
      </w:pPr>
    </w:p>
    <w:p w:rsidR="00ED0982" w:rsidRDefault="00ED0982" w:rsidP="00ED0982">
      <w:pPr>
        <w:tabs>
          <w:tab w:val="left" w:pos="851"/>
          <w:tab w:val="left" w:pos="1418"/>
          <w:tab w:val="left" w:pos="1985"/>
          <w:tab w:val="left" w:pos="2552"/>
        </w:tabs>
      </w:pPr>
      <w:r>
        <w:t>[</w:t>
      </w:r>
      <w:proofErr w:type="gramStart"/>
      <w:r w:rsidRPr="00241BB6">
        <w:t>i</w:t>
      </w:r>
      <w:r>
        <w:t>n</w:t>
      </w:r>
      <w:r w:rsidRPr="00241BB6">
        <w:t>vite</w:t>
      </w:r>
      <w:proofErr w:type="gramEnd"/>
      <w:r w:rsidRPr="00241BB6">
        <w:t xml:space="preserve"> participants to continue investigation into [</w:t>
      </w:r>
      <w:r>
        <w:t>subject</w:t>
      </w:r>
      <w:r w:rsidRPr="00241BB6">
        <w:t>] and</w:t>
      </w:r>
      <w:r>
        <w:t xml:space="preserve"> report the progress to CSC-xx and future Cospas-Sarsat meetings]</w:t>
      </w:r>
    </w:p>
    <w:p w:rsidR="00ED0982" w:rsidRDefault="00ED0982" w:rsidP="00ED0982">
      <w:pPr>
        <w:tabs>
          <w:tab w:val="left" w:pos="851"/>
          <w:tab w:val="left" w:pos="1418"/>
          <w:tab w:val="left" w:pos="1985"/>
          <w:tab w:val="left" w:pos="2552"/>
        </w:tabs>
      </w:pPr>
    </w:p>
    <w:p w:rsidR="00ED0982" w:rsidRPr="00F404D7" w:rsidRDefault="00ED0982" w:rsidP="00ED0982">
      <w:pPr>
        <w:tabs>
          <w:tab w:val="left" w:pos="851"/>
          <w:tab w:val="left" w:pos="1418"/>
          <w:tab w:val="left" w:pos="1985"/>
          <w:tab w:val="left" w:pos="2552"/>
        </w:tabs>
        <w:rPr>
          <w:b/>
          <w:bCs/>
        </w:rPr>
      </w:pPr>
      <w:r>
        <w:t>[</w:t>
      </w:r>
      <w:proofErr w:type="gramStart"/>
      <w:r>
        <w:t>invite</w:t>
      </w:r>
      <w:proofErr w:type="gramEnd"/>
      <w:r w:rsidRPr="00F404D7">
        <w:t xml:space="preserve"> the Secretariat to prepare, r</w:t>
      </w:r>
      <w:r>
        <w:t>eview, amend]</w:t>
      </w:r>
    </w:p>
    <w:p w:rsidR="00ED0982" w:rsidRDefault="00ED0982" w:rsidP="00A72421"/>
    <w:p w:rsidR="00A236EB" w:rsidRPr="0087792D" w:rsidRDefault="00A236EB" w:rsidP="00A72421"/>
    <w:p w:rsidR="002365A2" w:rsidRPr="002365A2" w:rsidRDefault="0087792D" w:rsidP="0087792D">
      <w:pPr>
        <w:rPr>
          <w:b/>
        </w:rPr>
      </w:pPr>
      <w:r w:rsidRPr="002365A2">
        <w:rPr>
          <w:b/>
        </w:rPr>
        <w:t>NOTES:</w:t>
      </w:r>
      <w:r w:rsidRPr="002365A2">
        <w:rPr>
          <w:b/>
        </w:rPr>
        <w:tab/>
      </w:r>
    </w:p>
    <w:p w:rsidR="002365A2" w:rsidRDefault="002365A2" w:rsidP="0087792D"/>
    <w:p w:rsidR="0087792D" w:rsidRPr="0087792D" w:rsidRDefault="0087792D" w:rsidP="002365A2">
      <w:pPr>
        <w:pStyle w:val="Heading8"/>
        <w:tabs>
          <w:tab w:val="clear" w:pos="1985"/>
          <w:tab w:val="num" w:pos="1418"/>
        </w:tabs>
        <w:ind w:left="1418"/>
      </w:pPr>
      <w:r w:rsidRPr="0087792D">
        <w:t xml:space="preserve">All </w:t>
      </w:r>
      <w:r w:rsidRPr="002365A2">
        <w:rPr>
          <w:b/>
        </w:rPr>
        <w:t>bulky documents over 10 pages must be submitted to the Secretariat 6</w:t>
      </w:r>
      <w:r w:rsidR="00D32D8E">
        <w:rPr>
          <w:b/>
        </w:rPr>
        <w:t> </w:t>
      </w:r>
      <w:r w:rsidRPr="002365A2">
        <w:rPr>
          <w:b/>
        </w:rPr>
        <w:t>weeks prior</w:t>
      </w:r>
      <w:r w:rsidRPr="0087792D">
        <w:t xml:space="preserve"> to the meeting start date. All other documents must be submitted 4</w:t>
      </w:r>
      <w:r w:rsidR="00D32D8E">
        <w:t> </w:t>
      </w:r>
      <w:r w:rsidRPr="0087792D">
        <w:t>weeks prior to the meeting start date.</w:t>
      </w:r>
    </w:p>
    <w:p w:rsidR="0087792D" w:rsidRPr="0087792D" w:rsidRDefault="0087792D" w:rsidP="002365A2">
      <w:pPr>
        <w:pStyle w:val="Heading8"/>
        <w:tabs>
          <w:tab w:val="clear" w:pos="1985"/>
          <w:tab w:val="num" w:pos="1418"/>
        </w:tabs>
        <w:ind w:left="1418"/>
      </w:pPr>
      <w:r w:rsidRPr="0087792D">
        <w:t xml:space="preserve">Revision papers and corrigenda should </w:t>
      </w:r>
      <w:r w:rsidRPr="002365A2">
        <w:rPr>
          <w:b/>
        </w:rPr>
        <w:t>highlight the changes</w:t>
      </w:r>
      <w:r w:rsidRPr="0087792D">
        <w:t xml:space="preserve"> to the originally submitted document using italicized insertions and deletions shown in strikethrough.</w:t>
      </w:r>
    </w:p>
    <w:p w:rsidR="0087792D" w:rsidRPr="0087792D" w:rsidRDefault="0087792D" w:rsidP="002365A2">
      <w:pPr>
        <w:pStyle w:val="Heading8"/>
        <w:tabs>
          <w:tab w:val="clear" w:pos="1985"/>
          <w:tab w:val="num" w:pos="1418"/>
        </w:tabs>
        <w:ind w:left="1418"/>
      </w:pPr>
      <w:r w:rsidRPr="0087792D">
        <w:t xml:space="preserve">Headers: For attachments, insert a </w:t>
      </w:r>
      <w:r w:rsidRPr="002365A2">
        <w:rPr>
          <w:b/>
        </w:rPr>
        <w:t>Next Page section break</w:t>
      </w:r>
      <w:r w:rsidRPr="0087792D">
        <w:t xml:space="preserve"> after the end of the paper. The path in MS Word 2010 or 2013 is Page Layout/Breaks/Section Breaks/Next Page. </w:t>
      </w:r>
    </w:p>
    <w:p w:rsidR="0087792D" w:rsidRPr="0087792D" w:rsidRDefault="0087792D" w:rsidP="002365A2">
      <w:pPr>
        <w:pStyle w:val="Heading8"/>
        <w:tabs>
          <w:tab w:val="clear" w:pos="1985"/>
          <w:tab w:val="num" w:pos="1418"/>
        </w:tabs>
        <w:ind w:left="1418"/>
      </w:pPr>
      <w:r w:rsidRPr="0087792D">
        <w:t>Attachment headers should be as follows: JC-30/</w:t>
      </w:r>
      <w:r w:rsidRPr="00D32D8E">
        <w:rPr>
          <w:color w:val="FF0000"/>
        </w:rPr>
        <w:t xml:space="preserve">x/x </w:t>
      </w:r>
      <w:r w:rsidRPr="0087792D">
        <w:t>- Attachment 1</w:t>
      </w:r>
      <w:r w:rsidR="00D32D8E">
        <w:t>.</w:t>
      </w:r>
    </w:p>
    <w:p w:rsidR="00D32D8E" w:rsidRDefault="0087792D" w:rsidP="009834E7">
      <w:pPr>
        <w:pStyle w:val="Heading8"/>
        <w:tabs>
          <w:tab w:val="clear" w:pos="1985"/>
          <w:tab w:val="num" w:pos="1418"/>
        </w:tabs>
        <w:ind w:left="1418"/>
      </w:pPr>
      <w:r w:rsidRPr="0087792D">
        <w:t>Revision</w:t>
      </w:r>
      <w:r w:rsidR="00D32D8E">
        <w:t xml:space="preserve"> </w:t>
      </w:r>
      <w:r w:rsidRPr="0087792D">
        <w:t>headers should be as follows: JC-30/</w:t>
      </w:r>
      <w:r w:rsidRPr="00D32D8E">
        <w:rPr>
          <w:color w:val="FF0000"/>
        </w:rPr>
        <w:t>x/x</w:t>
      </w:r>
      <w:r w:rsidR="00D32D8E">
        <w:t xml:space="preserve"> - </w:t>
      </w:r>
      <w:proofErr w:type="spellStart"/>
      <w:r w:rsidR="00D32D8E">
        <w:t>Rev.</w:t>
      </w:r>
      <w:r w:rsidRPr="00D32D8E">
        <w:rPr>
          <w:color w:val="FF0000"/>
        </w:rPr>
        <w:t>x</w:t>
      </w:r>
      <w:proofErr w:type="spellEnd"/>
      <w:r w:rsidR="00D32D8E">
        <w:t>.</w:t>
      </w:r>
    </w:p>
    <w:p w:rsidR="0087792D" w:rsidRPr="0087792D" w:rsidRDefault="0087792D" w:rsidP="009834E7">
      <w:pPr>
        <w:pStyle w:val="Heading8"/>
        <w:tabs>
          <w:tab w:val="clear" w:pos="1985"/>
          <w:tab w:val="num" w:pos="1418"/>
        </w:tabs>
        <w:ind w:left="1418"/>
      </w:pPr>
      <w:r w:rsidRPr="0087792D">
        <w:t xml:space="preserve">When modifying the header design, make sure the option </w:t>
      </w:r>
      <w:r w:rsidRPr="00D32D8E">
        <w:rPr>
          <w:b/>
        </w:rPr>
        <w:t>“link to previous” is NOT selected</w:t>
      </w:r>
      <w:r w:rsidRPr="0087792D">
        <w:t>.</w:t>
      </w:r>
    </w:p>
    <w:p w:rsidR="0087792D" w:rsidRPr="0087792D" w:rsidRDefault="0087792D" w:rsidP="002365A2">
      <w:pPr>
        <w:pStyle w:val="Heading8"/>
        <w:tabs>
          <w:tab w:val="clear" w:pos="1985"/>
          <w:tab w:val="num" w:pos="1418"/>
        </w:tabs>
        <w:ind w:left="1418"/>
      </w:pPr>
      <w:r w:rsidRPr="0087792D">
        <w:t xml:space="preserve">[When the paper is completed, it should be </w:t>
      </w:r>
      <w:r w:rsidRPr="002365A2">
        <w:rPr>
          <w:b/>
        </w:rPr>
        <w:t>uploaded for posting</w:t>
      </w:r>
      <w:r w:rsidRPr="0087792D">
        <w:t xml:space="preserve"> at </w:t>
      </w:r>
      <w:hyperlink r:id="rId10" w:history="1">
        <w:r w:rsidR="002365A2" w:rsidRPr="009B2AA7">
          <w:rPr>
            <w:rStyle w:val="Hyperlink"/>
          </w:rPr>
          <w:t>http://www.cospas-sarsat.int/en/meetings-pro/submit-meeting-documents</w:t>
        </w:r>
      </w:hyperlink>
      <w:r w:rsidRPr="0087792D">
        <w:t>]</w:t>
      </w:r>
    </w:p>
    <w:p w:rsidR="0087792D" w:rsidRPr="0087792D" w:rsidRDefault="0087792D" w:rsidP="0087792D"/>
    <w:p w:rsidR="0087792D" w:rsidRPr="0087792D" w:rsidRDefault="0087792D" w:rsidP="0087792D"/>
    <w:p w:rsidR="0087792D" w:rsidRPr="0087792D" w:rsidRDefault="0087792D" w:rsidP="0087792D"/>
    <w:p w:rsidR="0087792D" w:rsidRPr="0087792D" w:rsidRDefault="0087792D" w:rsidP="002365A2">
      <w:pPr>
        <w:jc w:val="center"/>
      </w:pPr>
      <w:r w:rsidRPr="0087792D">
        <w:t>- END OF DOCUMENT -</w:t>
      </w:r>
    </w:p>
    <w:p w:rsidR="0087792D" w:rsidRPr="0087792D" w:rsidRDefault="0087792D" w:rsidP="0087792D"/>
    <w:p w:rsidR="0087792D" w:rsidRPr="0087792D" w:rsidRDefault="0087792D" w:rsidP="0087792D"/>
    <w:p w:rsidR="006F5415" w:rsidRPr="006F5415" w:rsidRDefault="006F5415" w:rsidP="0087792D"/>
    <w:sectPr w:rsidR="006F5415" w:rsidRPr="006F5415" w:rsidSect="00A236EB">
      <w:headerReference w:type="default" r:id="rId11"/>
      <w:pgSz w:w="12240" w:h="15840"/>
      <w:pgMar w:top="720" w:right="1440" w:bottom="99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6EB" w:rsidRDefault="00A236EB" w:rsidP="00A236EB">
      <w:r>
        <w:separator/>
      </w:r>
    </w:p>
  </w:endnote>
  <w:endnote w:type="continuationSeparator" w:id="0">
    <w:p w:rsidR="00A236EB" w:rsidRDefault="00A236EB" w:rsidP="00A2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6EB" w:rsidRDefault="00A236EB" w:rsidP="00A236EB">
      <w:r>
        <w:separator/>
      </w:r>
    </w:p>
  </w:footnote>
  <w:footnote w:type="continuationSeparator" w:id="0">
    <w:p w:rsidR="00A236EB" w:rsidRDefault="00A236EB" w:rsidP="00A2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6EB" w:rsidRPr="00A236EB" w:rsidRDefault="00A236EB" w:rsidP="00A236EB">
    <w:pPr>
      <w:pBdr>
        <w:bottom w:val="single" w:sz="4" w:space="1" w:color="auto"/>
      </w:pBdr>
      <w:tabs>
        <w:tab w:val="center" w:pos="4678"/>
        <w:tab w:val="right" w:pos="9356"/>
      </w:tabs>
    </w:pPr>
    <w:r w:rsidRPr="00A236EB">
      <w:tab/>
      <w:t>3</w:t>
    </w:r>
    <w:r w:rsidRPr="00A236EB">
      <w:tab/>
      <w:t>JC-30/</w:t>
    </w:r>
    <w:r>
      <w:t>x/x</w:t>
    </w:r>
  </w:p>
  <w:p w:rsidR="00A236EB" w:rsidRDefault="00A236EB">
    <w:pPr>
      <w:pStyle w:val="Header"/>
    </w:pPr>
  </w:p>
  <w:p w:rsidR="00A236EB" w:rsidRDefault="00A23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41E10"/>
    <w:multiLevelType w:val="multilevel"/>
    <w:tmpl w:val="9132D6DA"/>
    <w:lvl w:ilvl="0">
      <w:start w:val="1"/>
      <w:numFmt w:val="decimal"/>
      <w:lvlText w:val="%1."/>
      <w:lvlJc w:val="left"/>
      <w:pPr>
        <w:ind w:left="851" w:hanging="851"/>
      </w:pPr>
      <w:rPr>
        <w:rFonts w:hint="default"/>
      </w:rPr>
    </w:lvl>
    <w:lvl w:ilvl="1">
      <w:start w:val="1"/>
      <w:numFmt w:val="lowerLetter"/>
      <w:lvlText w:val="%2)"/>
      <w:lvlJc w:val="left"/>
      <w:pPr>
        <w:ind w:left="851" w:firstLine="0"/>
      </w:pPr>
      <w:rPr>
        <w:rFonts w:hint="default"/>
      </w:rPr>
    </w:lvl>
    <w:lvl w:ilvl="2">
      <w:start w:val="1"/>
      <w:numFmt w:val="bullet"/>
      <w:lvlText w:val=""/>
      <w:lvlJc w:val="left"/>
      <w:pPr>
        <w:tabs>
          <w:tab w:val="num" w:pos="1418"/>
        </w:tabs>
        <w:ind w:left="851" w:firstLine="567"/>
      </w:pPr>
      <w:rPr>
        <w:rFonts w:ascii="Symbol" w:hAnsi="Symbol" w:hint="default"/>
        <w:color w:val="auto"/>
      </w:rPr>
    </w:lvl>
    <w:lvl w:ilvl="3">
      <w:start w:val="1"/>
      <w:numFmt w:val="bullet"/>
      <w:lvlText w:val=""/>
      <w:lvlJc w:val="left"/>
      <w:pPr>
        <w:tabs>
          <w:tab w:val="num" w:pos="1985"/>
        </w:tabs>
        <w:ind w:left="851" w:firstLine="1134"/>
      </w:pPr>
      <w:rPr>
        <w:rFonts w:ascii="Symbol" w:hAnsi="Symbol" w:hint="default"/>
        <w:color w:val="auto"/>
      </w:rPr>
    </w:lvl>
    <w:lvl w:ilvl="4">
      <w:start w:val="1"/>
      <w:numFmt w:val="upperRoman"/>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bullet"/>
      <w:lvlText w:val=""/>
      <w:lvlJc w:val="left"/>
      <w:pPr>
        <w:ind w:left="851" w:hanging="851"/>
      </w:pPr>
      <w:rPr>
        <w:rFonts w:ascii="Symbol" w:hAnsi="Symbol" w:hint="default"/>
        <w:color w:val="auto"/>
      </w:rPr>
    </w:lvl>
    <w:lvl w:ilvl="7">
      <w:start w:val="1"/>
      <w:numFmt w:val="bullet"/>
      <w:lvlText w:val=""/>
      <w:lvlJc w:val="left"/>
      <w:pPr>
        <w:ind w:left="851" w:hanging="851"/>
      </w:pPr>
      <w:rPr>
        <w:rFonts w:ascii="Symbol" w:hAnsi="Symbol" w:hint="default"/>
        <w:color w:val="auto"/>
      </w:rPr>
    </w:lvl>
    <w:lvl w:ilvl="8">
      <w:start w:val="1"/>
      <w:numFmt w:val="bullet"/>
      <w:lvlText w:val=""/>
      <w:lvlJc w:val="left"/>
      <w:pPr>
        <w:ind w:left="851" w:hanging="851"/>
      </w:pPr>
      <w:rPr>
        <w:rFonts w:ascii="Symbol" w:hAnsi="Symbol" w:hint="default"/>
        <w:color w:val="auto"/>
      </w:rPr>
    </w:lvl>
  </w:abstractNum>
  <w:abstractNum w:abstractNumId="1" w15:restartNumberingAfterBreak="0">
    <w:nsid w:val="559203CB"/>
    <w:multiLevelType w:val="multilevel"/>
    <w:tmpl w:val="9EC8D764"/>
    <w:lvl w:ilvl="0">
      <w:start w:val="1"/>
      <w:numFmt w:val="decimal"/>
      <w:pStyle w:val="Heading1"/>
      <w:lvlText w:val="%1."/>
      <w:lvlJc w:val="left"/>
      <w:pPr>
        <w:ind w:left="851" w:hanging="851"/>
      </w:pPr>
      <w:rPr>
        <w:rFonts w:ascii="Times New Roman Bold" w:hAnsi="Times New Roman Bold" w:hint="default"/>
        <w:b/>
        <w:i w:val="0"/>
        <w:sz w:val="24"/>
      </w:rPr>
    </w:lvl>
    <w:lvl w:ilvl="1">
      <w:start w:val="1"/>
      <w:numFmt w:val="decimal"/>
      <w:pStyle w:val="Heading2"/>
      <w:lvlText w:val="%1.%2"/>
      <w:lvlJc w:val="left"/>
      <w:pPr>
        <w:ind w:left="851" w:hanging="851"/>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Times New Roman Bold" w:hAnsi="Times New Roman Bold" w:hint="default"/>
        <w:b/>
        <w:i w:val="0"/>
        <w:sz w:val="24"/>
        <w:szCs w:val="24"/>
      </w:rPr>
    </w:lvl>
    <w:lvl w:ilvl="3">
      <w:start w:val="1"/>
      <w:numFmt w:val="lowerLetter"/>
      <w:pStyle w:val="Heading4"/>
      <w:lvlText w:val="%4)"/>
      <w:lvlJc w:val="left"/>
      <w:pPr>
        <w:ind w:left="1418" w:hanging="567"/>
      </w:pPr>
      <w:rPr>
        <w:rFonts w:ascii="Times New Roman" w:hAnsi="Times New Roman" w:hint="default"/>
        <w:b w:val="0"/>
        <w:i w:val="0"/>
        <w:color w:val="auto"/>
        <w:sz w:val="24"/>
      </w:rPr>
    </w:lvl>
    <w:lvl w:ilvl="4">
      <w:start w:val="1"/>
      <w:numFmt w:val="bullet"/>
      <w:pStyle w:val="Heading5"/>
      <w:lvlText w:val=""/>
      <w:lvlJc w:val="left"/>
      <w:pPr>
        <w:ind w:left="1985" w:hanging="567"/>
      </w:pPr>
      <w:rPr>
        <w:rFonts w:ascii="Symbol" w:hAnsi="Symbol" w:hint="default"/>
      </w:rPr>
    </w:lvl>
    <w:lvl w:ilvl="5">
      <w:start w:val="1"/>
      <w:numFmt w:val="bullet"/>
      <w:pStyle w:val="Heading6"/>
      <w:lvlText w:val="-"/>
      <w:lvlJc w:val="left"/>
      <w:pPr>
        <w:tabs>
          <w:tab w:val="num" w:pos="1985"/>
        </w:tabs>
        <w:ind w:left="2552" w:hanging="567"/>
      </w:pPr>
      <w:rPr>
        <w:rFonts w:ascii="Times New Roman" w:hAnsi="Times New Roman" w:cs="Times New Roman" w:hint="default"/>
      </w:rPr>
    </w:lvl>
    <w:lvl w:ilvl="6">
      <w:start w:val="1"/>
      <w:numFmt w:val="lowerRoman"/>
      <w:lvlRestart w:val="4"/>
      <w:pStyle w:val="Heading7"/>
      <w:lvlText w:val="%7."/>
      <w:lvlJc w:val="right"/>
      <w:pPr>
        <w:ind w:left="1985" w:hanging="567"/>
      </w:pPr>
      <w:rPr>
        <w:rFonts w:ascii="Times New Roman" w:hAnsi="Times New Roman" w:hint="default"/>
        <w:b w:val="0"/>
        <w:i w:val="0"/>
        <w:sz w:val="24"/>
      </w:rPr>
    </w:lvl>
    <w:lvl w:ilvl="7">
      <w:start w:val="1"/>
      <w:numFmt w:val="bullet"/>
      <w:pStyle w:val="Heading8"/>
      <w:lvlText w:val=""/>
      <w:lvlJc w:val="left"/>
      <w:pPr>
        <w:tabs>
          <w:tab w:val="num" w:pos="1985"/>
        </w:tabs>
        <w:ind w:left="2552" w:hanging="567"/>
      </w:pPr>
      <w:rPr>
        <w:rFonts w:ascii="Symbol" w:hAnsi="Symbol" w:hint="default"/>
      </w:rPr>
    </w:lvl>
    <w:lvl w:ilvl="8">
      <w:start w:val="1"/>
      <w:numFmt w:val="lowerLetter"/>
      <w:pStyle w:val="Heading9"/>
      <w:lvlText w:val="%9."/>
      <w:lvlJc w:val="left"/>
      <w:pPr>
        <w:tabs>
          <w:tab w:val="num" w:pos="2552"/>
        </w:tabs>
        <w:ind w:left="3119" w:hanging="567"/>
      </w:pPr>
      <w:rPr>
        <w:rFonts w:hint="default"/>
      </w:rPr>
    </w:lvl>
  </w:abstractNum>
  <w:abstractNum w:abstractNumId="2" w15:restartNumberingAfterBreak="0">
    <w:nsid w:val="56164C0A"/>
    <w:multiLevelType w:val="multilevel"/>
    <w:tmpl w:val="214CC168"/>
    <w:lvl w:ilvl="0">
      <w:start w:val="1"/>
      <w:numFmt w:val="decimal"/>
      <w:lvlText w:val="%1."/>
      <w:lvlJc w:val="left"/>
      <w:pPr>
        <w:ind w:left="851" w:hanging="851"/>
      </w:pPr>
      <w:rPr>
        <w:rFonts w:hint="default"/>
      </w:rPr>
    </w:lvl>
    <w:lvl w:ilvl="1">
      <w:start w:val="1"/>
      <w:numFmt w:val="lowerLetter"/>
      <w:lvlText w:val="%2)"/>
      <w:lvlJc w:val="left"/>
      <w:pPr>
        <w:ind w:left="851" w:firstLine="0"/>
      </w:pPr>
      <w:rPr>
        <w:rFonts w:hint="default"/>
      </w:rPr>
    </w:lvl>
    <w:lvl w:ilvl="2">
      <w:start w:val="1"/>
      <w:numFmt w:val="bullet"/>
      <w:lvlText w:val=""/>
      <w:lvlJc w:val="left"/>
      <w:pPr>
        <w:tabs>
          <w:tab w:val="num" w:pos="1418"/>
        </w:tabs>
        <w:ind w:left="851" w:firstLine="567"/>
      </w:pPr>
      <w:rPr>
        <w:rFonts w:ascii="Symbol" w:hAnsi="Symbol" w:hint="default"/>
        <w:color w:val="auto"/>
      </w:rPr>
    </w:lvl>
    <w:lvl w:ilvl="3">
      <w:start w:val="1"/>
      <w:numFmt w:val="bullet"/>
      <w:lvlText w:val=""/>
      <w:lvlJc w:val="left"/>
      <w:pPr>
        <w:tabs>
          <w:tab w:val="num" w:pos="1985"/>
        </w:tabs>
        <w:ind w:left="851" w:firstLine="1134"/>
      </w:pPr>
      <w:rPr>
        <w:rFonts w:ascii="Symbol" w:hAnsi="Symbol" w:hint="default"/>
        <w:color w:val="auto"/>
      </w:rPr>
    </w:lvl>
    <w:lvl w:ilvl="4">
      <w:start w:val="1"/>
      <w:numFmt w:val="upperRoman"/>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bullet"/>
      <w:lvlText w:val=""/>
      <w:lvlJc w:val="left"/>
      <w:pPr>
        <w:ind w:left="851" w:hanging="851"/>
      </w:pPr>
      <w:rPr>
        <w:rFonts w:ascii="Symbol" w:hAnsi="Symbol" w:hint="default"/>
        <w:color w:val="auto"/>
      </w:rPr>
    </w:lvl>
    <w:lvl w:ilvl="7">
      <w:start w:val="1"/>
      <w:numFmt w:val="bullet"/>
      <w:lvlText w:val=""/>
      <w:lvlJc w:val="left"/>
      <w:pPr>
        <w:ind w:left="851" w:hanging="851"/>
      </w:pPr>
      <w:rPr>
        <w:rFonts w:ascii="Symbol" w:hAnsi="Symbol" w:hint="default"/>
        <w:color w:val="auto"/>
      </w:rPr>
    </w:lvl>
    <w:lvl w:ilvl="8">
      <w:start w:val="1"/>
      <w:numFmt w:val="bullet"/>
      <w:lvlText w:val=""/>
      <w:lvlJc w:val="left"/>
      <w:pPr>
        <w:ind w:left="851" w:hanging="851"/>
      </w:pPr>
      <w:rPr>
        <w:rFonts w:ascii="Symbol" w:hAnsi="Symbol" w:hint="default"/>
        <w:color w:val="auto"/>
      </w:rPr>
    </w:lvl>
  </w:abstractNum>
  <w:abstractNum w:abstractNumId="3" w15:restartNumberingAfterBreak="0">
    <w:nsid w:val="636742A1"/>
    <w:multiLevelType w:val="multilevel"/>
    <w:tmpl w:val="466400B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E43C9A"/>
    <w:multiLevelType w:val="hybridMultilevel"/>
    <w:tmpl w:val="265AB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3"/>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3"/>
  </w:num>
  <w:num w:numId="25">
    <w:abstractNumId w:val="1"/>
  </w:num>
  <w:num w:numId="26">
    <w:abstractNumId w:val="1"/>
  </w:num>
  <w:num w:numId="27">
    <w:abstractNumId w:val="0"/>
  </w:num>
  <w:num w:numId="28">
    <w:abstractNumId w:val="2"/>
  </w:num>
  <w:num w:numId="29">
    <w:abstractNumId w:val="1"/>
  </w:num>
  <w:num w:numId="30">
    <w:abstractNumId w:val="1"/>
  </w:num>
  <w:num w:numId="31">
    <w:abstractNumId w:val="1"/>
  </w:num>
  <w:num w:numId="32">
    <w:abstractNumId w:val="1"/>
  </w:num>
  <w:num w:numId="33">
    <w:abstractNumId w:val="1"/>
  </w:num>
  <w:num w:numId="34">
    <w:abstractNumId w:val="4"/>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4A"/>
    <w:rsid w:val="00014D51"/>
    <w:rsid w:val="00123F30"/>
    <w:rsid w:val="0016490E"/>
    <w:rsid w:val="001A3080"/>
    <w:rsid w:val="00216439"/>
    <w:rsid w:val="002365A2"/>
    <w:rsid w:val="002E4377"/>
    <w:rsid w:val="00407938"/>
    <w:rsid w:val="00460000"/>
    <w:rsid w:val="00464DFE"/>
    <w:rsid w:val="00550CA0"/>
    <w:rsid w:val="006F5415"/>
    <w:rsid w:val="00775267"/>
    <w:rsid w:val="0087792D"/>
    <w:rsid w:val="008B5308"/>
    <w:rsid w:val="00942639"/>
    <w:rsid w:val="00942F39"/>
    <w:rsid w:val="00A236EB"/>
    <w:rsid w:val="00A72421"/>
    <w:rsid w:val="00A77C06"/>
    <w:rsid w:val="00B23EAA"/>
    <w:rsid w:val="00B937AB"/>
    <w:rsid w:val="00C64CCF"/>
    <w:rsid w:val="00CB7A00"/>
    <w:rsid w:val="00D148A1"/>
    <w:rsid w:val="00D32D8E"/>
    <w:rsid w:val="00D82636"/>
    <w:rsid w:val="00E2374A"/>
    <w:rsid w:val="00E34344"/>
    <w:rsid w:val="00ED0982"/>
    <w:rsid w:val="00EF34BD"/>
    <w:rsid w:val="00FA1A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CB05B-87CC-4DE9-B229-DAD55691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938"/>
    <w:pPr>
      <w:spacing w:after="0" w:line="240" w:lineRule="auto"/>
      <w:jc w:val="both"/>
    </w:pPr>
    <w:rPr>
      <w:rFonts w:ascii="Times New Roman" w:hAnsi="Times New Roman"/>
      <w:sz w:val="24"/>
    </w:rPr>
  </w:style>
  <w:style w:type="paragraph" w:styleId="Heading1">
    <w:name w:val="heading 1"/>
    <w:aliases w:val="Cospas Agenda x,CS Heading 1"/>
    <w:basedOn w:val="Normal"/>
    <w:next w:val="Heading2"/>
    <w:link w:val="Heading1Char"/>
    <w:qFormat/>
    <w:rsid w:val="00407938"/>
    <w:pPr>
      <w:keepNext/>
      <w:numPr>
        <w:numId w:val="46"/>
      </w:numPr>
      <w:spacing w:before="480" w:after="240"/>
      <w:outlineLvl w:val="0"/>
    </w:pPr>
    <w:rPr>
      <w:rFonts w:ascii="Times New Roman Bold" w:eastAsia="Times New Roman" w:hAnsi="Times New Roman Bold" w:cs="Times New Roman"/>
      <w:b/>
      <w:bCs/>
      <w:caps/>
      <w:color w:val="000000"/>
      <w:szCs w:val="28"/>
    </w:rPr>
  </w:style>
  <w:style w:type="paragraph" w:styleId="Heading2">
    <w:name w:val="heading 2"/>
    <w:aliases w:val="Cospas 1.X,Cospas 1.x,CS Heading 2"/>
    <w:basedOn w:val="Normal"/>
    <w:next w:val="Heading3"/>
    <w:link w:val="Heading2Char"/>
    <w:unhideWhenUsed/>
    <w:qFormat/>
    <w:rsid w:val="00407938"/>
    <w:pPr>
      <w:keepNext/>
      <w:numPr>
        <w:ilvl w:val="1"/>
        <w:numId w:val="46"/>
      </w:numPr>
      <w:tabs>
        <w:tab w:val="left" w:pos="851"/>
      </w:tabs>
      <w:spacing w:before="240" w:after="240"/>
      <w:outlineLvl w:val="1"/>
    </w:pPr>
    <w:rPr>
      <w:rFonts w:eastAsia="Times New Roman" w:cs="Times New Roman"/>
      <w:b/>
      <w:bCs/>
      <w:color w:val="000000"/>
      <w:szCs w:val="26"/>
      <w:lang w:val="en-GB"/>
    </w:rPr>
  </w:style>
  <w:style w:type="paragraph" w:styleId="Heading3">
    <w:name w:val="heading 3"/>
    <w:aliases w:val="Cospas 1.x.y,CS Heading 3"/>
    <w:basedOn w:val="Normal"/>
    <w:next w:val="Heading4"/>
    <w:link w:val="Heading3Char"/>
    <w:uiPriority w:val="9"/>
    <w:unhideWhenUsed/>
    <w:qFormat/>
    <w:rsid w:val="00407938"/>
    <w:pPr>
      <w:widowControl w:val="0"/>
      <w:numPr>
        <w:ilvl w:val="2"/>
        <w:numId w:val="46"/>
      </w:numPr>
      <w:tabs>
        <w:tab w:val="left" w:pos="851"/>
      </w:tabs>
      <w:spacing w:before="240" w:after="240"/>
      <w:outlineLvl w:val="2"/>
    </w:pPr>
    <w:rPr>
      <w:rFonts w:eastAsia="Times New Roman" w:cs="Times New Roman"/>
      <w:bCs/>
      <w:color w:val="000000"/>
      <w:lang w:val="en-GB"/>
    </w:rPr>
  </w:style>
  <w:style w:type="paragraph" w:styleId="Heading4">
    <w:name w:val="heading 4"/>
    <w:aliases w:val="Cospas a),CS Heading 4"/>
    <w:basedOn w:val="Normal"/>
    <w:link w:val="Heading4Char"/>
    <w:unhideWhenUsed/>
    <w:qFormat/>
    <w:rsid w:val="00407938"/>
    <w:pPr>
      <w:numPr>
        <w:ilvl w:val="3"/>
        <w:numId w:val="46"/>
      </w:numPr>
      <w:spacing w:before="120" w:after="120"/>
      <w:outlineLvl w:val="3"/>
    </w:pPr>
    <w:rPr>
      <w:rFonts w:eastAsia="Times New Roman" w:cs="Times New Roman"/>
      <w:bCs/>
      <w:iCs/>
      <w:color w:val="000000"/>
      <w:lang w:val="en-GB" w:eastAsia="fr-FR"/>
    </w:rPr>
  </w:style>
  <w:style w:type="paragraph" w:styleId="Heading5">
    <w:name w:val="heading 5"/>
    <w:aliases w:val="Cospas Bullet 1,Cospas Bullet,Bullet,CS Heading 5"/>
    <w:basedOn w:val="Normal"/>
    <w:link w:val="Heading5Char"/>
    <w:unhideWhenUsed/>
    <w:qFormat/>
    <w:rsid w:val="00407938"/>
    <w:pPr>
      <w:numPr>
        <w:ilvl w:val="4"/>
        <w:numId w:val="46"/>
      </w:numPr>
      <w:tabs>
        <w:tab w:val="left" w:pos="1985"/>
      </w:tabs>
      <w:spacing w:before="120" w:after="120"/>
      <w:contextualSpacing/>
      <w:outlineLvl w:val="4"/>
    </w:pPr>
    <w:rPr>
      <w:rFonts w:eastAsia="Times New Roman" w:cs="Times New Roman"/>
      <w:color w:val="000000"/>
      <w:lang w:val="en-GB"/>
    </w:rPr>
  </w:style>
  <w:style w:type="paragraph" w:styleId="Heading6">
    <w:name w:val="heading 6"/>
    <w:aliases w:val="Cospas Bullet 2"/>
    <w:basedOn w:val="Heading5"/>
    <w:link w:val="Heading6Char"/>
    <w:unhideWhenUsed/>
    <w:qFormat/>
    <w:rsid w:val="00407938"/>
    <w:pPr>
      <w:numPr>
        <w:ilvl w:val="5"/>
      </w:numPr>
      <w:tabs>
        <w:tab w:val="clear" w:pos="1985"/>
      </w:tabs>
      <w:outlineLvl w:val="5"/>
    </w:pPr>
  </w:style>
  <w:style w:type="paragraph" w:styleId="Heading7">
    <w:name w:val="heading 7"/>
    <w:basedOn w:val="Normal"/>
    <w:link w:val="Heading7Char"/>
    <w:unhideWhenUsed/>
    <w:rsid w:val="00407938"/>
    <w:pPr>
      <w:numPr>
        <w:ilvl w:val="6"/>
        <w:numId w:val="46"/>
      </w:numPr>
      <w:spacing w:after="120"/>
      <w:contextualSpacing/>
      <w:outlineLvl w:val="6"/>
    </w:pPr>
  </w:style>
  <w:style w:type="paragraph" w:styleId="Heading8">
    <w:name w:val="heading 8"/>
    <w:basedOn w:val="Normal"/>
    <w:link w:val="Heading8Char"/>
    <w:uiPriority w:val="9"/>
    <w:unhideWhenUsed/>
    <w:qFormat/>
    <w:rsid w:val="00407938"/>
    <w:pPr>
      <w:numPr>
        <w:ilvl w:val="7"/>
        <w:numId w:val="46"/>
      </w:numPr>
      <w:spacing w:after="120"/>
      <w:contextualSpacing/>
      <w:outlineLvl w:val="7"/>
    </w:pPr>
  </w:style>
  <w:style w:type="paragraph" w:styleId="Heading9">
    <w:name w:val="heading 9"/>
    <w:basedOn w:val="Normal"/>
    <w:link w:val="Heading9Char"/>
    <w:unhideWhenUsed/>
    <w:qFormat/>
    <w:rsid w:val="00407938"/>
    <w:pPr>
      <w:numPr>
        <w:ilvl w:val="8"/>
        <w:numId w:val="46"/>
      </w:numPr>
      <w:spacing w:after="120"/>
      <w:contextualSpacing/>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spas Agenda x Char,CS Heading 1 Char"/>
    <w:link w:val="Heading1"/>
    <w:rsid w:val="00407938"/>
    <w:rPr>
      <w:rFonts w:ascii="Times New Roman Bold" w:eastAsia="Times New Roman" w:hAnsi="Times New Roman Bold" w:cs="Times New Roman"/>
      <w:b/>
      <w:bCs/>
      <w:caps/>
      <w:color w:val="000000"/>
      <w:sz w:val="24"/>
      <w:szCs w:val="28"/>
    </w:rPr>
  </w:style>
  <w:style w:type="character" w:customStyle="1" w:styleId="Heading2Char">
    <w:name w:val="Heading 2 Char"/>
    <w:aliases w:val="Cospas 1.X Char,Cospas 1.x Char,CS Heading 2 Char"/>
    <w:link w:val="Heading2"/>
    <w:rsid w:val="00407938"/>
    <w:rPr>
      <w:rFonts w:ascii="Times New Roman" w:eastAsia="Times New Roman" w:hAnsi="Times New Roman" w:cs="Times New Roman"/>
      <w:b/>
      <w:bCs/>
      <w:color w:val="000000"/>
      <w:sz w:val="24"/>
      <w:szCs w:val="26"/>
      <w:lang w:val="en-GB"/>
    </w:rPr>
  </w:style>
  <w:style w:type="character" w:customStyle="1" w:styleId="Heading3Char">
    <w:name w:val="Heading 3 Char"/>
    <w:aliases w:val="Cospas 1.x.y Char,CS Heading 3 Char"/>
    <w:link w:val="Heading3"/>
    <w:uiPriority w:val="9"/>
    <w:rsid w:val="00407938"/>
    <w:rPr>
      <w:rFonts w:ascii="Times New Roman" w:eastAsia="Times New Roman" w:hAnsi="Times New Roman" w:cs="Times New Roman"/>
      <w:bCs/>
      <w:color w:val="000000"/>
      <w:sz w:val="24"/>
      <w:lang w:val="en-GB"/>
    </w:rPr>
  </w:style>
  <w:style w:type="paragraph" w:customStyle="1" w:styleId="TitleinTOC-Invisible">
    <w:name w:val="Title in TOC - Invisible"/>
    <w:basedOn w:val="TitleinTOC-visible"/>
    <w:qFormat/>
    <w:rsid w:val="00407938"/>
    <w:rPr>
      <w:b/>
    </w:rPr>
  </w:style>
  <w:style w:type="paragraph" w:customStyle="1" w:styleId="TitleinTOC-visible">
    <w:name w:val="Title in TOC - visible"/>
    <w:basedOn w:val="TitleAllCaps"/>
    <w:qFormat/>
    <w:rsid w:val="00407938"/>
    <w:rPr>
      <w:b w:val="0"/>
    </w:rPr>
  </w:style>
  <w:style w:type="paragraph" w:customStyle="1" w:styleId="Heading2notinTOC">
    <w:name w:val="Heading 2 not in TOC"/>
    <w:basedOn w:val="Heading2"/>
    <w:link w:val="Heading2notinTOCChar"/>
    <w:qFormat/>
    <w:rsid w:val="00407938"/>
    <w:pPr>
      <w:keepNext w:val="0"/>
    </w:pPr>
    <w:rPr>
      <w:b w:val="0"/>
    </w:rPr>
  </w:style>
  <w:style w:type="character" w:customStyle="1" w:styleId="Heading2notinTOCChar">
    <w:name w:val="Heading 2 not in TOC Char"/>
    <w:link w:val="Heading2notinTOC"/>
    <w:rsid w:val="00407938"/>
    <w:rPr>
      <w:rFonts w:ascii="Times New Roman" w:eastAsia="Times New Roman" w:hAnsi="Times New Roman" w:cs="Times New Roman"/>
      <w:bCs/>
      <w:color w:val="000000"/>
      <w:sz w:val="24"/>
      <w:szCs w:val="26"/>
      <w:lang w:val="en-GB"/>
    </w:rPr>
  </w:style>
  <w:style w:type="character" w:customStyle="1" w:styleId="Heading4Char">
    <w:name w:val="Heading 4 Char"/>
    <w:aliases w:val="Cospas a) Char,CS Heading 4 Char"/>
    <w:link w:val="Heading4"/>
    <w:rsid w:val="00407938"/>
    <w:rPr>
      <w:rFonts w:ascii="Times New Roman" w:eastAsia="Times New Roman" w:hAnsi="Times New Roman" w:cs="Times New Roman"/>
      <w:bCs/>
      <w:iCs/>
      <w:color w:val="000000"/>
      <w:sz w:val="24"/>
      <w:lang w:val="en-GB" w:eastAsia="fr-FR"/>
    </w:rPr>
  </w:style>
  <w:style w:type="paragraph" w:customStyle="1" w:styleId="TitleforCospasReportSection">
    <w:name w:val="Title for Cospas Report Section"/>
    <w:basedOn w:val="Normal"/>
    <w:link w:val="TitleforCospasReportSectionChar"/>
    <w:qFormat/>
    <w:rsid w:val="006F5415"/>
    <w:pPr>
      <w:jc w:val="center"/>
    </w:pPr>
    <w:rPr>
      <w:smallCaps/>
      <w:u w:val="single"/>
    </w:rPr>
  </w:style>
  <w:style w:type="character" w:customStyle="1" w:styleId="Heading5Char">
    <w:name w:val="Heading 5 Char"/>
    <w:aliases w:val="Cospas Bullet 1 Char,Cospas Bullet Char,Bullet Char,CS Heading 5 Char"/>
    <w:link w:val="Heading5"/>
    <w:rsid w:val="00407938"/>
    <w:rPr>
      <w:rFonts w:ascii="Times New Roman" w:eastAsia="Times New Roman" w:hAnsi="Times New Roman" w:cs="Times New Roman"/>
      <w:color w:val="000000"/>
      <w:sz w:val="24"/>
      <w:lang w:val="en-GB"/>
    </w:rPr>
  </w:style>
  <w:style w:type="character" w:customStyle="1" w:styleId="Heading6Char">
    <w:name w:val="Heading 6 Char"/>
    <w:aliases w:val="Cospas Bullet 2 Char"/>
    <w:link w:val="Heading6"/>
    <w:rsid w:val="00407938"/>
    <w:rPr>
      <w:rFonts w:ascii="Times New Roman" w:eastAsia="Times New Roman" w:hAnsi="Times New Roman" w:cs="Times New Roman"/>
      <w:color w:val="000000"/>
      <w:sz w:val="24"/>
      <w:lang w:val="en-GB"/>
    </w:rPr>
  </w:style>
  <w:style w:type="character" w:customStyle="1" w:styleId="Heading8Char">
    <w:name w:val="Heading 8 Char"/>
    <w:link w:val="Heading8"/>
    <w:uiPriority w:val="9"/>
    <w:rsid w:val="00407938"/>
    <w:rPr>
      <w:rFonts w:ascii="Times New Roman" w:hAnsi="Times New Roman"/>
      <w:sz w:val="24"/>
    </w:rPr>
  </w:style>
  <w:style w:type="character" w:customStyle="1" w:styleId="Heading7Char">
    <w:name w:val="Heading 7 Char"/>
    <w:link w:val="Heading7"/>
    <w:rsid w:val="00407938"/>
    <w:rPr>
      <w:rFonts w:ascii="Times New Roman" w:hAnsi="Times New Roman"/>
      <w:sz w:val="24"/>
    </w:rPr>
  </w:style>
  <w:style w:type="character" w:customStyle="1" w:styleId="Heading9Char">
    <w:name w:val="Heading 9 Char"/>
    <w:link w:val="Heading9"/>
    <w:rsid w:val="00407938"/>
    <w:rPr>
      <w:rFonts w:ascii="Times New Roman" w:hAnsi="Times New Roman"/>
      <w:sz w:val="24"/>
    </w:rPr>
  </w:style>
  <w:style w:type="paragraph" w:customStyle="1" w:styleId="Image">
    <w:name w:val="Image"/>
    <w:basedOn w:val="Normal"/>
    <w:qFormat/>
    <w:rsid w:val="00407938"/>
    <w:pPr>
      <w:jc w:val="center"/>
    </w:pPr>
    <w:rPr>
      <w:noProof/>
      <w:szCs w:val="24"/>
      <w:lang w:eastAsia="en-CA"/>
    </w:rPr>
  </w:style>
  <w:style w:type="paragraph" w:styleId="Header">
    <w:name w:val="header"/>
    <w:basedOn w:val="Normal"/>
    <w:link w:val="HeaderChar"/>
    <w:uiPriority w:val="99"/>
    <w:unhideWhenUsed/>
    <w:rsid w:val="00407938"/>
    <w:pPr>
      <w:tabs>
        <w:tab w:val="center" w:pos="4680"/>
        <w:tab w:val="right" w:pos="9360"/>
      </w:tabs>
    </w:pPr>
  </w:style>
  <w:style w:type="character" w:customStyle="1" w:styleId="HeaderChar">
    <w:name w:val="Header Char"/>
    <w:basedOn w:val="DefaultParagraphFont"/>
    <w:link w:val="Header"/>
    <w:uiPriority w:val="99"/>
    <w:rsid w:val="00407938"/>
    <w:rPr>
      <w:rFonts w:ascii="Times New Roman" w:hAnsi="Times New Roman"/>
      <w:sz w:val="24"/>
    </w:rPr>
  </w:style>
  <w:style w:type="paragraph" w:styleId="Footer">
    <w:name w:val="footer"/>
    <w:basedOn w:val="Normal"/>
    <w:link w:val="FooterChar"/>
    <w:uiPriority w:val="99"/>
    <w:unhideWhenUsed/>
    <w:rsid w:val="00407938"/>
    <w:pPr>
      <w:tabs>
        <w:tab w:val="center" w:pos="4680"/>
        <w:tab w:val="right" w:pos="9360"/>
      </w:tabs>
    </w:pPr>
  </w:style>
  <w:style w:type="character" w:customStyle="1" w:styleId="FooterChar">
    <w:name w:val="Footer Char"/>
    <w:basedOn w:val="DefaultParagraphFont"/>
    <w:link w:val="Footer"/>
    <w:uiPriority w:val="99"/>
    <w:rsid w:val="00407938"/>
    <w:rPr>
      <w:rFonts w:ascii="Times New Roman" w:hAnsi="Times New Roman"/>
      <w:sz w:val="24"/>
    </w:rPr>
  </w:style>
  <w:style w:type="paragraph" w:customStyle="1" w:styleId="TitleAllCaps">
    <w:name w:val="Title All Caps"/>
    <w:basedOn w:val="Title"/>
    <w:qFormat/>
    <w:rsid w:val="00407938"/>
    <w:rPr>
      <w:rFonts w:ascii="Times New Roman Bold" w:hAnsi="Times New Roman Bold"/>
      <w:caps/>
    </w:rPr>
  </w:style>
  <w:style w:type="paragraph" w:styleId="Title">
    <w:name w:val="Title"/>
    <w:basedOn w:val="Normal"/>
    <w:next w:val="Normal"/>
    <w:link w:val="TitleChar"/>
    <w:uiPriority w:val="10"/>
    <w:qFormat/>
    <w:rsid w:val="00407938"/>
    <w:pPr>
      <w:jc w:val="center"/>
    </w:pPr>
    <w:rPr>
      <w:b/>
    </w:rPr>
  </w:style>
  <w:style w:type="character" w:customStyle="1" w:styleId="TitleChar">
    <w:name w:val="Title Char"/>
    <w:basedOn w:val="DefaultParagraphFont"/>
    <w:link w:val="Title"/>
    <w:uiPriority w:val="10"/>
    <w:rsid w:val="00407938"/>
    <w:rPr>
      <w:rFonts w:ascii="Times New Roman" w:hAnsi="Times New Roman"/>
      <w:b/>
      <w:sz w:val="24"/>
    </w:rPr>
  </w:style>
  <w:style w:type="character" w:styleId="IntenseReference">
    <w:name w:val="Intense Reference"/>
    <w:basedOn w:val="DefaultParagraphFont"/>
    <w:uiPriority w:val="32"/>
    <w:qFormat/>
    <w:rsid w:val="00407938"/>
    <w:rPr>
      <w:b/>
      <w:bCs/>
      <w:smallCaps/>
      <w:color w:val="FF0000"/>
      <w:spacing w:val="5"/>
    </w:rPr>
  </w:style>
  <w:style w:type="paragraph" w:styleId="IntenseQuote">
    <w:name w:val="Intense Quote"/>
    <w:basedOn w:val="Normal"/>
    <w:next w:val="Normal"/>
    <w:link w:val="IntenseQuoteChar"/>
    <w:uiPriority w:val="30"/>
    <w:qFormat/>
    <w:rsid w:val="00407938"/>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407938"/>
    <w:rPr>
      <w:rFonts w:ascii="Times New Roman" w:hAnsi="Times New Roman"/>
      <w:i/>
      <w:iCs/>
      <w:color w:val="FF0000"/>
      <w:sz w:val="24"/>
    </w:rPr>
  </w:style>
  <w:style w:type="character" w:styleId="IntenseEmphasis">
    <w:name w:val="Intense Emphasis"/>
    <w:basedOn w:val="DefaultParagraphFont"/>
    <w:uiPriority w:val="21"/>
    <w:qFormat/>
    <w:rsid w:val="00407938"/>
    <w:rPr>
      <w:i/>
      <w:iCs/>
      <w:color w:val="FF0000"/>
    </w:rPr>
  </w:style>
  <w:style w:type="character" w:customStyle="1" w:styleId="TitleforCospasReportSectionChar">
    <w:name w:val="Title for Cospas Report Section Char"/>
    <w:basedOn w:val="DefaultParagraphFont"/>
    <w:link w:val="TitleforCospasReportSection"/>
    <w:rsid w:val="006F5415"/>
    <w:rPr>
      <w:rFonts w:ascii="Times New Roman" w:hAnsi="Times New Roman"/>
      <w:smallCaps/>
      <w:sz w:val="24"/>
      <w:u w:val="single"/>
    </w:rPr>
  </w:style>
  <w:style w:type="character" w:styleId="Hyperlink">
    <w:name w:val="Hyperlink"/>
    <w:basedOn w:val="DefaultParagraphFont"/>
    <w:uiPriority w:val="99"/>
    <w:unhideWhenUsed/>
    <w:rsid w:val="00407938"/>
    <w:rPr>
      <w:color w:val="0563C1" w:themeColor="hyperlink"/>
      <w:u w:val="single"/>
    </w:rPr>
  </w:style>
  <w:style w:type="paragraph" w:customStyle="1" w:styleId="tatesS">
    <w:name w:val="tatesS"/>
    <w:basedOn w:val="Normal"/>
    <w:rsid w:val="00A72421"/>
    <w:pPr>
      <w:overflowPunct w:val="0"/>
      <w:autoSpaceDE w:val="0"/>
      <w:autoSpaceDN w:val="0"/>
      <w:adjustRightInd w:val="0"/>
      <w:textAlignment w:val="baseline"/>
    </w:pPr>
    <w:rPr>
      <w:rFonts w:eastAsia="Times New Roman" w:cs="Times New Roman"/>
      <w:szCs w:val="20"/>
      <w:lang w:val="en-GB"/>
    </w:rPr>
  </w:style>
  <w:style w:type="paragraph" w:customStyle="1" w:styleId="CSCaption">
    <w:name w:val="CS Caption"/>
    <w:basedOn w:val="Normal"/>
    <w:qFormat/>
    <w:rsid w:val="00407938"/>
    <w:pPr>
      <w:spacing w:before="120" w:after="240"/>
      <w:jc w:val="center"/>
    </w:pPr>
    <w:rPr>
      <w:b/>
      <w:sz w:val="22"/>
    </w:rPr>
  </w:style>
  <w:style w:type="paragraph" w:customStyle="1" w:styleId="CSTableTitle">
    <w:name w:val="CS Table Title"/>
    <w:basedOn w:val="CSCaption"/>
    <w:qFormat/>
    <w:rsid w:val="00407938"/>
    <w:pPr>
      <w:keepNext/>
      <w:spacing w:before="0" w:after="120"/>
    </w:pPr>
  </w:style>
  <w:style w:type="paragraph" w:customStyle="1" w:styleId="CSUnderlineSectionTitle">
    <w:name w:val="CS Underline Section Title"/>
    <w:basedOn w:val="Normal"/>
    <w:link w:val="CSUnderlineSectionTitleChar"/>
    <w:qFormat/>
    <w:rsid w:val="00407938"/>
    <w:pPr>
      <w:keepNext/>
      <w:tabs>
        <w:tab w:val="right" w:pos="9360"/>
      </w:tabs>
      <w:suppressAutoHyphens/>
      <w:spacing w:before="240" w:after="240"/>
      <w:jc w:val="center"/>
    </w:pPr>
    <w:rPr>
      <w:rFonts w:eastAsia="Calibri" w:cs="Times New Roman"/>
      <w:color w:val="000000"/>
      <w:szCs w:val="24"/>
      <w:u w:val="single"/>
      <w:lang w:val="en-US"/>
    </w:rPr>
  </w:style>
  <w:style w:type="character" w:customStyle="1" w:styleId="CSUnderlineSectionTitleChar">
    <w:name w:val="CS Underline Section Title Char"/>
    <w:basedOn w:val="DefaultParagraphFont"/>
    <w:link w:val="CSUnderlineSectionTitle"/>
    <w:rsid w:val="00407938"/>
    <w:rPr>
      <w:rFonts w:ascii="Times New Roman" w:eastAsia="Calibri" w:hAnsi="Times New Roman" w:cs="Times New Roman"/>
      <w:color w:val="000000"/>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spas-sarsat.int/en/meetings-pro/submit-meeting-documents"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JC-30/</dc:title>
  <dc:subject>Title</dc:subject>
  <dc:creator>Administration</dc:creator>
  <cp:keywords/>
  <dc:description/>
  <cp:lastModifiedBy>Miriam Paknys</cp:lastModifiedBy>
  <cp:revision>7</cp:revision>
  <dcterms:created xsi:type="dcterms:W3CDTF">2016-07-25T16:29:00Z</dcterms:created>
  <dcterms:modified xsi:type="dcterms:W3CDTF">2016-11-07T15:10:00Z</dcterms:modified>
</cp:coreProperties>
</file>