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10C0" w14:textId="1EE8B37E" w:rsidR="008A2EDA" w:rsidRDefault="008A2EDA" w:rsidP="008A2EDA">
      <w:pPr>
        <w:spacing w:after="216"/>
        <w:jc w:val="center"/>
        <w:rPr>
          <w:b/>
          <w:bCs/>
        </w:rPr>
      </w:pPr>
      <w:r>
        <w:rPr>
          <w:b/>
          <w:bCs/>
        </w:rPr>
        <w:t>L</w:t>
      </w:r>
      <w:r w:rsidRPr="008C2C8A">
        <w:rPr>
          <w:b/>
          <w:bCs/>
        </w:rPr>
        <w:t>etter</w:t>
      </w:r>
      <w:r>
        <w:rPr>
          <w:b/>
          <w:bCs/>
        </w:rPr>
        <w:t xml:space="preserve"> Template to </w:t>
      </w:r>
      <w:r w:rsidR="00A21933">
        <w:rPr>
          <w:b/>
          <w:bCs/>
        </w:rPr>
        <w:t>C</w:t>
      </w:r>
      <w:r>
        <w:rPr>
          <w:b/>
          <w:bCs/>
        </w:rPr>
        <w:t xml:space="preserve">ommunicate SIT 185 </w:t>
      </w:r>
      <w:r w:rsidR="00A21933">
        <w:rPr>
          <w:b/>
          <w:bCs/>
        </w:rPr>
        <w:t>M</w:t>
      </w:r>
      <w:r>
        <w:rPr>
          <w:b/>
          <w:bCs/>
        </w:rPr>
        <w:t xml:space="preserve">essage </w:t>
      </w:r>
      <w:r w:rsidR="00A21933">
        <w:rPr>
          <w:b/>
          <w:bCs/>
        </w:rPr>
        <w:t>C</w:t>
      </w:r>
      <w:r>
        <w:rPr>
          <w:b/>
          <w:bCs/>
        </w:rPr>
        <w:t>hanges</w:t>
      </w:r>
      <w:r w:rsidRPr="008C2C8A">
        <w:rPr>
          <w:b/>
          <w:bCs/>
        </w:rPr>
        <w:t xml:space="preserve"> </w:t>
      </w:r>
    </w:p>
    <w:p w14:paraId="61AB7B34" w14:textId="364A96DB" w:rsidR="008A2EDA" w:rsidRDefault="008A2EDA" w:rsidP="008A2EDA">
      <w:pPr>
        <w:spacing w:after="216"/>
        <w:jc w:val="center"/>
        <w:rPr>
          <w:b/>
          <w:bCs/>
          <w:u w:val="single"/>
        </w:rPr>
      </w:pPr>
      <w:r w:rsidRPr="008C2C8A">
        <w:rPr>
          <w:b/>
          <w:bCs/>
        </w:rPr>
        <w:t xml:space="preserve">to SPOCs, RCCs </w:t>
      </w:r>
      <w:r w:rsidR="005131C6">
        <w:rPr>
          <w:b/>
          <w:bCs/>
        </w:rPr>
        <w:t>and</w:t>
      </w:r>
      <w:r w:rsidR="005131C6" w:rsidRPr="008C2C8A">
        <w:rPr>
          <w:b/>
          <w:bCs/>
        </w:rPr>
        <w:t xml:space="preserve"> </w:t>
      </w:r>
      <w:r w:rsidR="005131C6">
        <w:rPr>
          <w:b/>
          <w:bCs/>
        </w:rPr>
        <w:t>Distress</w:t>
      </w:r>
      <w:r w:rsidR="005131C6" w:rsidRPr="008C2C8A">
        <w:rPr>
          <w:b/>
          <w:bCs/>
        </w:rPr>
        <w:t xml:space="preserve"> </w:t>
      </w:r>
      <w:r w:rsidRPr="008C2C8A">
        <w:rPr>
          <w:b/>
          <w:bCs/>
        </w:rPr>
        <w:t>Authorities</w:t>
      </w:r>
    </w:p>
    <w:p w14:paraId="570000B0" w14:textId="77777777" w:rsidR="009C34D9" w:rsidRDefault="009C34D9" w:rsidP="008A2EDA">
      <w:pPr>
        <w:rPr>
          <w:b/>
          <w:bCs/>
          <w:u w:val="single"/>
        </w:rPr>
      </w:pPr>
    </w:p>
    <w:p w14:paraId="0AA2517C" w14:textId="1939BC78" w:rsidR="008A2EDA" w:rsidRDefault="008A2EDA" w:rsidP="008A2EDA">
      <w:pPr>
        <w:rPr>
          <w:b/>
          <w:bCs/>
          <w:u w:val="single"/>
        </w:rPr>
      </w:pPr>
      <w:r w:rsidRPr="00831EAA">
        <w:rPr>
          <w:b/>
          <w:bCs/>
          <w:u w:val="single"/>
        </w:rPr>
        <w:t>INTRODUCTION</w:t>
      </w:r>
    </w:p>
    <w:p w14:paraId="101CC27D" w14:textId="77777777" w:rsidR="008A2EDA" w:rsidRPr="00831EAA" w:rsidRDefault="008A2EDA" w:rsidP="008A2EDA">
      <w:pPr>
        <w:rPr>
          <w:b/>
          <w:bCs/>
          <w:u w:val="single"/>
        </w:rPr>
      </w:pPr>
    </w:p>
    <w:p w14:paraId="3A5DF0FB" w14:textId="78D3D9D1" w:rsidR="008A2EDA" w:rsidRDefault="008A2EDA" w:rsidP="008A2EDA">
      <w:r>
        <w:t>As an associated Search and Rescue Point of Contact (SPOC)</w:t>
      </w:r>
      <w:r w:rsidR="005131C6">
        <w:t xml:space="preserve"> or </w:t>
      </w:r>
      <w:r>
        <w:t xml:space="preserve">Rescue Coordination Centre (RCC) </w:t>
      </w:r>
      <w:r w:rsidR="005131C6">
        <w:t xml:space="preserve">supported by </w:t>
      </w:r>
      <w:r>
        <w:t xml:space="preserve">the </w:t>
      </w:r>
      <w:r w:rsidR="00823877" w:rsidRPr="00EA0C1F">
        <w:rPr>
          <w:highlight w:val="yellow"/>
        </w:rPr>
        <w:t>[</w:t>
      </w:r>
      <w:r w:rsidRPr="00EA0C1F">
        <w:rPr>
          <w:highlight w:val="yellow"/>
        </w:rPr>
        <w:t>MCC name</w:t>
      </w:r>
      <w:r w:rsidR="00823877" w:rsidRPr="00EA0C1F">
        <w:rPr>
          <w:highlight w:val="yellow"/>
        </w:rPr>
        <w:t>]</w:t>
      </w:r>
      <w:r>
        <w:t xml:space="preserve">, you receive alert notifications for active 406 MHz distress beacons within your search and rescue (SAR) area of responsibility from the International Cospas-Sarsat Programme. </w:t>
      </w:r>
      <w:r w:rsidR="00072FE2">
        <w:t xml:space="preserve"> </w:t>
      </w:r>
      <w:r>
        <w:t>These alerts come to you</w:t>
      </w:r>
      <w:r w:rsidR="00823877" w:rsidRPr="00823877">
        <w:t xml:space="preserve"> </w:t>
      </w:r>
      <w:r w:rsidR="00823877">
        <w:t>as Distress Alert Messages</w:t>
      </w:r>
      <w:r>
        <w:t xml:space="preserve"> in the form of </w:t>
      </w:r>
      <w:r w:rsidR="005131C6">
        <w:t xml:space="preserve">“subject indicator type” </w:t>
      </w:r>
      <w:r>
        <w:t>SIT 185 message</w:t>
      </w:r>
      <w:r w:rsidR="003C5EF3">
        <w:t>s</w:t>
      </w:r>
      <w:r>
        <w:t xml:space="preserve">. </w:t>
      </w:r>
      <w:r w:rsidR="00072FE2">
        <w:t xml:space="preserve"> </w:t>
      </w:r>
      <w:r>
        <w:t xml:space="preserve">The content </w:t>
      </w:r>
      <w:r w:rsidR="005131C6">
        <w:t xml:space="preserve">and organization </w:t>
      </w:r>
      <w:r>
        <w:t xml:space="preserve">of these messages is changing, and the purpose of this letter is to bring your attention to these changes and </w:t>
      </w:r>
      <w:r w:rsidR="00823877">
        <w:t xml:space="preserve">to </w:t>
      </w:r>
      <w:r>
        <w:t>provide further detail.</w:t>
      </w:r>
    </w:p>
    <w:p w14:paraId="40F2902B" w14:textId="77777777" w:rsidR="008A2EDA" w:rsidRDefault="008A2EDA" w:rsidP="008A2EDA"/>
    <w:p w14:paraId="29E56BE6" w14:textId="5962C4C4" w:rsidR="00193291" w:rsidRDefault="009C34D9" w:rsidP="008A2EDA">
      <w:r>
        <w:t xml:space="preserve">Distress and </w:t>
      </w:r>
      <w:r w:rsidR="008A2EDA">
        <w:t xml:space="preserve">SAR Authorities </w:t>
      </w:r>
      <w:r w:rsidR="005131C6">
        <w:t xml:space="preserve">should </w:t>
      </w:r>
      <w:r w:rsidR="008A2EDA">
        <w:t xml:space="preserve">note that coordination </w:t>
      </w:r>
      <w:r w:rsidR="005131C6">
        <w:t xml:space="preserve">may be </w:t>
      </w:r>
      <w:r w:rsidR="008A2EDA">
        <w:t xml:space="preserve">needed between MCCs (including backup MCCs) and supported SPOCs </w:t>
      </w:r>
      <w:r w:rsidR="00193291">
        <w:t xml:space="preserve">and RCCs </w:t>
      </w:r>
      <w:r w:rsidR="008A2EDA">
        <w:t>to</w:t>
      </w:r>
      <w:r w:rsidR="00193291">
        <w:t xml:space="preserve"> ensure that:</w:t>
      </w:r>
    </w:p>
    <w:p w14:paraId="3D23791B" w14:textId="77777777" w:rsidR="009C34D9" w:rsidRDefault="009C34D9" w:rsidP="008A2EDA"/>
    <w:p w14:paraId="290C9C0E" w14:textId="6C06101F" w:rsidR="00193291" w:rsidRDefault="00193291" w:rsidP="00193291">
      <w:pPr>
        <w:pStyle w:val="ListParagraph"/>
        <w:numPr>
          <w:ilvl w:val="0"/>
          <w:numId w:val="3"/>
        </w:numPr>
      </w:pPr>
      <w:r>
        <w:t>any customized procedures or documents used by SPOCs and RCCs to interpret the SIT 185 message are properly updated; and</w:t>
      </w:r>
    </w:p>
    <w:p w14:paraId="3FA57730" w14:textId="77777777" w:rsidR="009C34D9" w:rsidRDefault="009C34D9" w:rsidP="009C34D9"/>
    <w:p w14:paraId="3491AA4C" w14:textId="3B8CEABA" w:rsidR="008A2EDA" w:rsidRPr="0001470A" w:rsidRDefault="00193291" w:rsidP="009C34D9">
      <w:pPr>
        <w:pStyle w:val="ListParagraph"/>
        <w:numPr>
          <w:ilvl w:val="0"/>
          <w:numId w:val="3"/>
        </w:numPr>
      </w:pPr>
      <w:r>
        <w:t>any software</w:t>
      </w:r>
      <w:r w:rsidR="008A2EDA">
        <w:t xml:space="preserve"> </w:t>
      </w:r>
      <w:r>
        <w:t xml:space="preserve">deployed by </w:t>
      </w:r>
      <w:r w:rsidR="000D67CD">
        <w:t>SPOCs</w:t>
      </w:r>
      <w:r>
        <w:t xml:space="preserve"> and RCCs</w:t>
      </w:r>
      <w:r w:rsidR="000D67CD">
        <w:t xml:space="preserve"> </w:t>
      </w:r>
      <w:r>
        <w:t>to parse</w:t>
      </w:r>
      <w:r w:rsidR="000459B1">
        <w:t>/manage</w:t>
      </w:r>
      <w:r>
        <w:t xml:space="preserve"> SIT 185 messages </w:t>
      </w:r>
      <w:r w:rsidR="00DF3D4B">
        <w:t>is</w:t>
      </w:r>
      <w:r>
        <w:t xml:space="preserve"> appropriately updated to process </w:t>
      </w:r>
      <w:r w:rsidR="009C34D9">
        <w:t xml:space="preserve">the </w:t>
      </w:r>
      <w:r w:rsidR="008A2EDA">
        <w:t xml:space="preserve">new SIT 185 </w:t>
      </w:r>
      <w:r w:rsidR="003C5EF3">
        <w:t xml:space="preserve">message </w:t>
      </w:r>
      <w:r w:rsidR="008A2EDA">
        <w:t>format and content.</w:t>
      </w:r>
    </w:p>
    <w:p w14:paraId="533EF5EF" w14:textId="77777777" w:rsidR="008A2EDA" w:rsidRDefault="008A2EDA" w:rsidP="008A2EDA"/>
    <w:p w14:paraId="7AE74717" w14:textId="77777777" w:rsidR="008A2EDA" w:rsidRDefault="008A2EDA" w:rsidP="008A2EDA">
      <w:pPr>
        <w:rPr>
          <w:b/>
          <w:bCs/>
          <w:u w:val="single"/>
        </w:rPr>
      </w:pPr>
      <w:r w:rsidRPr="00831EAA">
        <w:rPr>
          <w:b/>
          <w:bCs/>
          <w:u w:val="single"/>
        </w:rPr>
        <w:t>BACKGROUND</w:t>
      </w:r>
    </w:p>
    <w:p w14:paraId="159F48BA" w14:textId="77777777" w:rsidR="008A2EDA" w:rsidRPr="00831EAA" w:rsidRDefault="008A2EDA" w:rsidP="008A2EDA">
      <w:pPr>
        <w:rPr>
          <w:b/>
          <w:bCs/>
          <w:u w:val="single"/>
        </w:rPr>
      </w:pPr>
    </w:p>
    <w:p w14:paraId="1AB5B55B" w14:textId="1CA228B9" w:rsidR="008A2EDA" w:rsidRDefault="00072FE2" w:rsidP="008A2EDA">
      <w:r w:rsidRPr="00072FE2">
        <w:t xml:space="preserve">The SIT 185 message content is provided in a text </w:t>
      </w:r>
      <w:r w:rsidR="003447E9">
        <w:t>format</w:t>
      </w:r>
      <w:r w:rsidRPr="00072FE2">
        <w:t xml:space="preserve"> suitable for human and machine reading.</w:t>
      </w:r>
      <w:r w:rsidR="008A2EDA">
        <w:t xml:space="preserve"> </w:t>
      </w:r>
      <w:r>
        <w:t xml:space="preserve"> </w:t>
      </w:r>
      <w:r w:rsidR="001018F6" w:rsidRPr="001018F6">
        <w:t xml:space="preserve">This facilitates both manual and automatic processing.  </w:t>
      </w:r>
      <w:r w:rsidR="008A2EDA">
        <w:t>T</w:t>
      </w:r>
      <w:r w:rsidR="008A2EDA" w:rsidRPr="00BE515E">
        <w:t xml:space="preserve">he </w:t>
      </w:r>
      <w:r w:rsidR="008A2EDA">
        <w:t>format of these</w:t>
      </w:r>
      <w:r w:rsidR="008A2EDA" w:rsidRPr="00BE515E">
        <w:t xml:space="preserve"> </w:t>
      </w:r>
      <w:r w:rsidR="008A2EDA">
        <w:t xml:space="preserve">messages, sent to SPOCs and RCCs, </w:t>
      </w:r>
      <w:r w:rsidR="008A2EDA" w:rsidRPr="00BE515E">
        <w:t>ha</w:t>
      </w:r>
      <w:r w:rsidR="008A2EDA">
        <w:t>s</w:t>
      </w:r>
      <w:r w:rsidR="008A2EDA" w:rsidRPr="00BE515E">
        <w:t xml:space="preserve"> remained largely unchanged</w:t>
      </w:r>
      <w:r w:rsidR="00300F07">
        <w:t xml:space="preserve"> for many years</w:t>
      </w:r>
      <w:r w:rsidR="008A2EDA">
        <w:t xml:space="preserve">. </w:t>
      </w:r>
      <w:r>
        <w:t xml:space="preserve"> </w:t>
      </w:r>
      <w:r w:rsidR="008A2EDA">
        <w:t xml:space="preserve">Additions, enhancements, and improvements to the Cospas-Sarsat System, </w:t>
      </w:r>
      <w:r w:rsidR="00005395">
        <w:t>including</w:t>
      </w:r>
      <w:r w:rsidR="008A2EDA">
        <w:t xml:space="preserve"> the new MEOSAR satellite system, mean that </w:t>
      </w:r>
      <w:r w:rsidR="001018F6">
        <w:t>new</w:t>
      </w:r>
      <w:r w:rsidR="00E117A4">
        <w:t xml:space="preserve"> information has been </w:t>
      </w:r>
      <w:r w:rsidR="00E117A4" w:rsidRPr="00795722">
        <w:t>added,</w:t>
      </w:r>
      <w:r w:rsidR="008A2EDA" w:rsidRPr="00795722">
        <w:t xml:space="preserve"> </w:t>
      </w:r>
      <w:r w:rsidR="003C5EF3" w:rsidRPr="00795722">
        <w:t xml:space="preserve">such as </w:t>
      </w:r>
      <w:r w:rsidR="00794D93">
        <w:t>“</w:t>
      </w:r>
      <w:r w:rsidR="008A2EDA">
        <w:t>DOA position</w:t>
      </w:r>
      <w:r w:rsidR="00794D93">
        <w:t>”</w:t>
      </w:r>
      <w:r w:rsidR="008A2EDA">
        <w:t xml:space="preserve"> data</w:t>
      </w:r>
      <w:r w:rsidR="001018F6">
        <w:t xml:space="preserve"> </w:t>
      </w:r>
      <w:r w:rsidR="001018F6" w:rsidRPr="001018F6">
        <w:t xml:space="preserve">(“difference of arrival” position calculated by the receiving </w:t>
      </w:r>
      <w:r w:rsidR="007759F7">
        <w:t>MEO</w:t>
      </w:r>
      <w:r w:rsidR="001018F6" w:rsidRPr="001018F6">
        <w:t>LUT based on differences in time or frequency in the received distress signal; as distinguished from “GNSS position”)</w:t>
      </w:r>
      <w:r w:rsidR="008A2EDA">
        <w:t xml:space="preserve">. </w:t>
      </w:r>
      <w:r>
        <w:t xml:space="preserve"> </w:t>
      </w:r>
      <w:r w:rsidR="007759F7">
        <w:t>To avoid</w:t>
      </w:r>
      <w:r w:rsidR="008A2EDA">
        <w:t xml:space="preserve"> possible confusion </w:t>
      </w:r>
      <w:r w:rsidR="007759F7">
        <w:t>or</w:t>
      </w:r>
      <w:r w:rsidR="008A2EDA">
        <w:t xml:space="preserve"> inefficiencies in the way beacon location information is provided, and </w:t>
      </w:r>
      <w:r w:rsidR="007759F7">
        <w:t>help to ensure proper</w:t>
      </w:r>
      <w:r w:rsidR="008A2EDA">
        <w:t xml:space="preserve"> interpret</w:t>
      </w:r>
      <w:r w:rsidR="007759F7">
        <w:t>ation</w:t>
      </w:r>
      <w:r w:rsidR="008A2EDA">
        <w:t xml:space="preserve"> by SPOCs, RCCs, and SAR </w:t>
      </w:r>
      <w:r w:rsidR="001018F6">
        <w:t>responders</w:t>
      </w:r>
      <w:r w:rsidR="008A2EDA">
        <w:t xml:space="preserve">, </w:t>
      </w:r>
      <w:r w:rsidR="007759F7">
        <w:t>a review</w:t>
      </w:r>
      <w:r w:rsidR="008A2EDA" w:rsidRPr="00BE515E">
        <w:t xml:space="preserve"> of the SIT</w:t>
      </w:r>
      <w:r w:rsidR="008A2EDA">
        <w:t> </w:t>
      </w:r>
      <w:r w:rsidR="008A2EDA" w:rsidRPr="00BE515E">
        <w:t>185 message</w:t>
      </w:r>
      <w:r w:rsidR="007759F7">
        <w:t xml:space="preserve"> format was undertaken</w:t>
      </w:r>
      <w:r w:rsidR="008A2EDA">
        <w:t>.</w:t>
      </w:r>
    </w:p>
    <w:p w14:paraId="3CC3123A" w14:textId="77777777" w:rsidR="008A2EDA" w:rsidRDefault="008A2EDA" w:rsidP="008A2EDA">
      <w:pPr>
        <w:rPr>
          <w:iCs/>
          <w:lang w:val="en-US"/>
        </w:rPr>
      </w:pPr>
    </w:p>
    <w:p w14:paraId="229F00AE" w14:textId="2815B052" w:rsidR="00685476" w:rsidRDefault="008A2EDA" w:rsidP="008A2EDA">
      <w:pPr>
        <w:tabs>
          <w:tab w:val="left" w:pos="851"/>
          <w:tab w:val="left" w:pos="1418"/>
          <w:tab w:val="left" w:pos="1985"/>
          <w:tab w:val="left" w:pos="2552"/>
        </w:tabs>
        <w:suppressAutoHyphens/>
      </w:pPr>
      <w:r>
        <w:t xml:space="preserve">After two years of </w:t>
      </w:r>
      <w:r w:rsidR="00E90146">
        <w:t xml:space="preserve">work by the </w:t>
      </w:r>
      <w:r>
        <w:t>international</w:t>
      </w:r>
      <w:r w:rsidR="00E90146">
        <w:t xml:space="preserve"> Cospas-Sar</w:t>
      </w:r>
      <w:r w:rsidR="0074678E">
        <w:t>s</w:t>
      </w:r>
      <w:r w:rsidR="00E90146">
        <w:t>at community</w:t>
      </w:r>
      <w:r>
        <w:t xml:space="preserve">, changes to the SIT 185 message format </w:t>
      </w:r>
      <w:r w:rsidR="001A6021">
        <w:t xml:space="preserve">have </w:t>
      </w:r>
      <w:r>
        <w:t xml:space="preserve">been </w:t>
      </w:r>
      <w:r w:rsidR="001A6021">
        <w:t>agreed</w:t>
      </w:r>
      <w:r>
        <w:t>.</w:t>
      </w:r>
      <w:r w:rsidR="00E85B4C">
        <w:t xml:space="preserve">  </w:t>
      </w:r>
      <w:r w:rsidR="00E85B4C" w:rsidRPr="00E85B4C">
        <w:t xml:space="preserve">The Cospas-Sarsat System documents have been amended to specify this new format, but additional time will be required to implement this change </w:t>
      </w:r>
      <w:r w:rsidR="00674B7E">
        <w:t>in all MCCs</w:t>
      </w:r>
      <w:r w:rsidR="00E85B4C" w:rsidRPr="00E85B4C">
        <w:t xml:space="preserve">.  Therefore, for a period of time, you might </w:t>
      </w:r>
      <w:r w:rsidR="001C6DA9">
        <w:t>receive</w:t>
      </w:r>
      <w:r w:rsidR="00E85B4C" w:rsidRPr="00E85B4C">
        <w:t xml:space="preserve"> SIT 185 message</w:t>
      </w:r>
      <w:r w:rsidR="001C6DA9">
        <w:t>s</w:t>
      </w:r>
      <w:r w:rsidR="00E85B4C" w:rsidRPr="00E85B4C">
        <w:t xml:space="preserve"> in either the old or new format.</w:t>
      </w:r>
    </w:p>
    <w:p w14:paraId="42F1D2C0" w14:textId="77777777" w:rsidR="00685476" w:rsidRDefault="00685476">
      <w:pPr>
        <w:spacing w:after="160" w:line="259" w:lineRule="auto"/>
        <w:jc w:val="left"/>
      </w:pPr>
      <w:r>
        <w:br w:type="page"/>
      </w:r>
    </w:p>
    <w:p w14:paraId="0786992C" w14:textId="18247E04" w:rsidR="008A2EDA" w:rsidRDefault="008A2EDA" w:rsidP="008A2EDA">
      <w:pPr>
        <w:rPr>
          <w:u w:val="single"/>
        </w:rPr>
      </w:pPr>
      <w:r w:rsidRPr="00831EAA">
        <w:rPr>
          <w:b/>
          <w:bCs/>
          <w:u w:val="single"/>
        </w:rPr>
        <w:lastRenderedPageBreak/>
        <w:t xml:space="preserve">THE </w:t>
      </w:r>
      <w:r w:rsidR="00072FE2">
        <w:rPr>
          <w:b/>
          <w:bCs/>
          <w:u w:val="single"/>
        </w:rPr>
        <w:t xml:space="preserve">NEW </w:t>
      </w:r>
      <w:r w:rsidRPr="00831EAA">
        <w:rPr>
          <w:b/>
          <w:bCs/>
          <w:u w:val="single"/>
        </w:rPr>
        <w:t>SIT 185 MESSAGE FORMAT</w:t>
      </w:r>
      <w:r w:rsidRPr="00831EAA">
        <w:rPr>
          <w:u w:val="single"/>
        </w:rPr>
        <w:t xml:space="preserve"> </w:t>
      </w:r>
    </w:p>
    <w:p w14:paraId="51AED42C" w14:textId="77777777" w:rsidR="008A2EDA" w:rsidRPr="00831EAA" w:rsidRDefault="008A2EDA" w:rsidP="008A2EDA">
      <w:pPr>
        <w:rPr>
          <w:u w:val="single"/>
        </w:rPr>
      </w:pPr>
    </w:p>
    <w:p w14:paraId="3B0E75C0" w14:textId="214E0320" w:rsidR="008A2EDA" w:rsidRDefault="008A2EDA" w:rsidP="008A2EDA">
      <w:r>
        <w:t>The SIT 185</w:t>
      </w:r>
      <w:r w:rsidR="00674B7E">
        <w:t xml:space="preserve"> message format</w:t>
      </w:r>
      <w:r>
        <w:t xml:space="preserve"> is specified in Cospas-Sarsat document C/S A.002 as the “Message used for alert and NOCR</w:t>
      </w:r>
      <w:r w:rsidR="00E85B4C">
        <w:t xml:space="preserve"> </w:t>
      </w:r>
      <w:r w:rsidR="00E90146">
        <w:t>(</w:t>
      </w:r>
      <w:r w:rsidR="00E85B4C" w:rsidRPr="00E85B4C">
        <w:t>Notification of Country of Beacon Registration</w:t>
      </w:r>
      <w:r w:rsidR="00E90146">
        <w:t>)</w:t>
      </w:r>
      <w:r>
        <w:t xml:space="preserve"> messages from MCCs to SPOCs”.</w:t>
      </w:r>
      <w:r w:rsidR="00794D93">
        <w:t xml:space="preserve"> </w:t>
      </w:r>
      <w:r>
        <w:t xml:space="preserve"> The SIT 185 </w:t>
      </w:r>
      <w:r w:rsidR="00AE3CE2">
        <w:t xml:space="preserve">format </w:t>
      </w:r>
      <w:r>
        <w:t xml:space="preserve">provides information </w:t>
      </w:r>
      <w:r w:rsidR="00794D93">
        <w:t>about an</w:t>
      </w:r>
      <w:r>
        <w:t xml:space="preserve"> active beacon</w:t>
      </w:r>
      <w:r w:rsidR="001C6DA9">
        <w:t>,</w:t>
      </w:r>
      <w:r>
        <w:t xml:space="preserve"> </w:t>
      </w:r>
      <w:r w:rsidR="00AE3CE2">
        <w:t>e.g.</w:t>
      </w:r>
      <w:r>
        <w:t>, date, time, beacon ID, satellite system providing the information, and position</w:t>
      </w:r>
      <w:r w:rsidR="00794D93">
        <w:t xml:space="preserve"> estimate</w:t>
      </w:r>
      <w:r>
        <w:t>.</w:t>
      </w:r>
    </w:p>
    <w:p w14:paraId="34C81174" w14:textId="77777777" w:rsidR="008A2EDA" w:rsidRDefault="008A2EDA" w:rsidP="008A2EDA"/>
    <w:p w14:paraId="7A526CA6" w14:textId="578EF0A3" w:rsidR="008A2EDA" w:rsidRDefault="00AE3CE2" w:rsidP="008A2EDA">
      <w:r>
        <w:t xml:space="preserve">An </w:t>
      </w:r>
      <w:r w:rsidR="008A2EDA">
        <w:t>MCC</w:t>
      </w:r>
      <w:r>
        <w:t>, when</w:t>
      </w:r>
      <w:r w:rsidR="008A2EDA">
        <w:t xml:space="preserve"> serving as the backup </w:t>
      </w:r>
      <w:r>
        <w:t xml:space="preserve">to another </w:t>
      </w:r>
      <w:r w:rsidR="008A2EDA">
        <w:t>MCC</w:t>
      </w:r>
      <w:r>
        <w:t>,</w:t>
      </w:r>
      <w:r w:rsidR="008A2EDA">
        <w:t xml:space="preserve"> may </w:t>
      </w:r>
      <w:r>
        <w:t xml:space="preserve">directly </w:t>
      </w:r>
      <w:r w:rsidR="008A2EDA">
        <w:t xml:space="preserve">support </w:t>
      </w:r>
      <w:r>
        <w:t xml:space="preserve">(communicate with) </w:t>
      </w:r>
      <w:r w:rsidR="008A2EDA">
        <w:t>the RCCs</w:t>
      </w:r>
      <w:r>
        <w:t xml:space="preserve"> and</w:t>
      </w:r>
      <w:r w:rsidR="008A2EDA">
        <w:t>/</w:t>
      </w:r>
      <w:r>
        <w:t xml:space="preserve">or </w:t>
      </w:r>
      <w:r w:rsidR="008A2EDA">
        <w:t xml:space="preserve">SPOCs of the non-operational MCC, or </w:t>
      </w:r>
      <w:r>
        <w:t xml:space="preserve">may </w:t>
      </w:r>
      <w:r w:rsidR="008A2EDA">
        <w:t>rout</w:t>
      </w:r>
      <w:r>
        <w:t>e</w:t>
      </w:r>
      <w:r w:rsidR="008A2EDA">
        <w:t xml:space="preserve"> message traffic </w:t>
      </w:r>
      <w:r>
        <w:t xml:space="preserve">through </w:t>
      </w:r>
      <w:r w:rsidR="008A2EDA">
        <w:t>a SAR authority nominated by the non-operational MCC</w:t>
      </w:r>
      <w:r w:rsidRPr="00AE3CE2">
        <w:t xml:space="preserve"> to help manage traffic to the RCCs and/or SPOCs</w:t>
      </w:r>
      <w:r w:rsidR="008A2EDA">
        <w:t xml:space="preserve">. </w:t>
      </w:r>
      <w:r w:rsidR="0005509C">
        <w:t xml:space="preserve"> </w:t>
      </w:r>
      <w:r w:rsidR="008A2EDA">
        <w:t xml:space="preserve">It should be noted that an MCC may choose to support its SPOCs and RCCs with </w:t>
      </w:r>
      <w:r w:rsidR="00407148">
        <w:t>a</w:t>
      </w:r>
      <w:r w:rsidR="0094261F">
        <w:t xml:space="preserve"> </w:t>
      </w:r>
      <w:r w:rsidR="00794D93">
        <w:t>n</w:t>
      </w:r>
      <w:r w:rsidR="008A2EDA">
        <w:t xml:space="preserve">ational </w:t>
      </w:r>
      <w:r w:rsidR="00407148">
        <w:t>message format</w:t>
      </w:r>
      <w:r w:rsidRPr="00AE3CE2">
        <w:t xml:space="preserve"> </w:t>
      </w:r>
      <w:r w:rsidR="0005509C">
        <w:t>and communication procedure</w:t>
      </w:r>
      <w:r w:rsidR="00407148">
        <w:t>, as an alternative to</w:t>
      </w:r>
      <w:r w:rsidRPr="00AE3CE2">
        <w:t xml:space="preserve"> the SIT 185 message</w:t>
      </w:r>
      <w:r w:rsidR="008A2EDA">
        <w:t xml:space="preserve">. </w:t>
      </w:r>
    </w:p>
    <w:p w14:paraId="471F1085" w14:textId="77777777" w:rsidR="008A2EDA" w:rsidRDefault="008A2EDA" w:rsidP="008A2EDA"/>
    <w:p w14:paraId="0DC98DAB" w14:textId="056E9676" w:rsidR="008A2EDA" w:rsidRDefault="00AE3CE2" w:rsidP="008A2EDA">
      <w:r>
        <w:t xml:space="preserve">New </w:t>
      </w:r>
      <w:r w:rsidR="00794D93">
        <w:t xml:space="preserve">(subsequent) </w:t>
      </w:r>
      <w:r w:rsidR="008A2EDA">
        <w:t xml:space="preserve">SIT 185 messages are sent to </w:t>
      </w:r>
      <w:r w:rsidR="00256D6A">
        <w:t xml:space="preserve">SPOCs and </w:t>
      </w:r>
      <w:r w:rsidR="008A2EDA">
        <w:t xml:space="preserve">RCCs from their supporting MCC </w:t>
      </w:r>
      <w:r w:rsidR="00E80408">
        <w:t xml:space="preserve">when </w:t>
      </w:r>
      <w:r w:rsidR="008A2EDA">
        <w:t>location information is updated.</w:t>
      </w:r>
    </w:p>
    <w:p w14:paraId="084C9A50" w14:textId="77777777" w:rsidR="008A2EDA" w:rsidRDefault="008A2EDA" w:rsidP="008A2EDA"/>
    <w:p w14:paraId="7DC8A395" w14:textId="4B8ED2A3" w:rsidR="008A2EDA" w:rsidRDefault="00E80408" w:rsidP="008A2EDA">
      <w:pPr>
        <w:spacing w:after="216"/>
        <w:jc w:val="left"/>
      </w:pPr>
      <w:r>
        <w:t>T</w:t>
      </w:r>
      <w:r w:rsidR="008A2EDA">
        <w:t>he new present</w:t>
      </w:r>
      <w:r>
        <w:t>ation</w:t>
      </w:r>
      <w:r w:rsidR="008A2EDA">
        <w:t xml:space="preserve"> </w:t>
      </w:r>
      <w:r>
        <w:t xml:space="preserve">of </w:t>
      </w:r>
      <w:r w:rsidR="008A2EDA">
        <w:t>the information provided in a SIT 185 format is shown in Attachment</w:t>
      </w:r>
      <w:r w:rsidR="00794D93">
        <w:t xml:space="preserve"> </w:t>
      </w:r>
      <w:r w:rsidR="008A2EDA">
        <w:t>A.</w:t>
      </w:r>
    </w:p>
    <w:p w14:paraId="153897FF" w14:textId="79E2FF7E" w:rsidR="008A2EDA" w:rsidRPr="00214C20" w:rsidRDefault="008A2EDA" w:rsidP="008A2EDA">
      <w:pPr>
        <w:spacing w:after="120"/>
      </w:pPr>
      <w:r w:rsidRPr="00214C20">
        <w:t xml:space="preserve">The improvements </w:t>
      </w:r>
      <w:r w:rsidR="001C6DA9">
        <w:t xml:space="preserve">made </w:t>
      </w:r>
      <w:r w:rsidR="00E80408" w:rsidRPr="00E80408">
        <w:t xml:space="preserve">to reduce confusion and improve clarity </w:t>
      </w:r>
      <w:r w:rsidRPr="00214C20">
        <w:t>include</w:t>
      </w:r>
      <w:r w:rsidR="00E80408">
        <w:t>, in particular</w:t>
      </w:r>
      <w:r w:rsidRPr="00214C20">
        <w:t xml:space="preserve">: </w:t>
      </w:r>
    </w:p>
    <w:p w14:paraId="372BD7B2" w14:textId="73CBD4B2" w:rsidR="008A2EDA" w:rsidRPr="00214C20" w:rsidRDefault="008A2EDA" w:rsidP="009347F0">
      <w:pPr>
        <w:pStyle w:val="ListParagraph"/>
        <w:numPr>
          <w:ilvl w:val="0"/>
          <w:numId w:val="4"/>
        </w:numPr>
        <w:spacing w:after="120"/>
        <w:contextualSpacing w:val="0"/>
      </w:pPr>
      <w:r w:rsidRPr="00214C20">
        <w:t>Use of the term “GNSS position” to replace “Encoded position”</w:t>
      </w:r>
      <w:r w:rsidR="00300F07">
        <w:t>,</w:t>
      </w:r>
    </w:p>
    <w:p w14:paraId="27FE9B23" w14:textId="6EAD7885" w:rsidR="008A2EDA" w:rsidRPr="00214C20" w:rsidRDefault="008A2EDA" w:rsidP="009347F0">
      <w:pPr>
        <w:pStyle w:val="ListParagraph"/>
        <w:numPr>
          <w:ilvl w:val="0"/>
          <w:numId w:val="4"/>
        </w:numPr>
        <w:spacing w:after="120"/>
        <w:contextualSpacing w:val="0"/>
      </w:pPr>
      <w:r w:rsidRPr="00214C20">
        <w:t>Use of the term “MCC Reference position” instead of “Confirmed position”</w:t>
      </w:r>
      <w:r w:rsidR="00300F07">
        <w:t>,</w:t>
      </w:r>
      <w:r w:rsidRPr="00214C20">
        <w:t xml:space="preserve"> </w:t>
      </w:r>
    </w:p>
    <w:p w14:paraId="20DB6F74" w14:textId="27DC0313" w:rsidR="00C12108" w:rsidRDefault="008A2EDA" w:rsidP="009347F0">
      <w:pPr>
        <w:pStyle w:val="ListParagraph"/>
        <w:numPr>
          <w:ilvl w:val="0"/>
          <w:numId w:val="4"/>
        </w:numPr>
        <w:spacing w:after="120"/>
        <w:contextualSpacing w:val="0"/>
      </w:pPr>
      <w:r w:rsidRPr="00214C20">
        <w:t>Reorganizing the content of the SIT 185 message</w:t>
      </w:r>
      <w:r w:rsidR="001C6DA9">
        <w:t>.</w:t>
      </w:r>
    </w:p>
    <w:p w14:paraId="1D4F89E3" w14:textId="7B67C33E" w:rsidR="00C12108" w:rsidRDefault="00C12108" w:rsidP="00CE6276"/>
    <w:p w14:paraId="56BA0BEC" w14:textId="2C70EFFA" w:rsidR="00CE6276" w:rsidRDefault="00CE6276" w:rsidP="00CE6276">
      <w:r>
        <w:t>Although the terms for some position data are changing, the significance of the data provided is unchanged.  As a reminder, the position data can be summarized as follows:</w:t>
      </w:r>
    </w:p>
    <w:p w14:paraId="03B3076A" w14:textId="5171D975" w:rsidR="00CE6276" w:rsidRDefault="00CE6276" w:rsidP="00CE6276"/>
    <w:p w14:paraId="74EFD342" w14:textId="68D047DF" w:rsidR="00CE6276" w:rsidRDefault="00CE6276" w:rsidP="009347F0">
      <w:pPr>
        <w:pStyle w:val="ListParagraph"/>
        <w:numPr>
          <w:ilvl w:val="0"/>
          <w:numId w:val="4"/>
        </w:numPr>
        <w:spacing w:after="120"/>
        <w:contextualSpacing w:val="0"/>
      </w:pPr>
      <w:r>
        <w:t>The "GNSS position" provides the location transmitted in the beacon message from a local source</w:t>
      </w:r>
      <w:r w:rsidR="00005395">
        <w:t xml:space="preserve"> </w:t>
      </w:r>
      <w:r w:rsidR="00005395">
        <w:t>if one is available</w:t>
      </w:r>
      <w:r w:rsidR="00005395">
        <w:t xml:space="preserve"> </w:t>
      </w:r>
      <w:r>
        <w:t>(which may be a GPS/Galileo/Glonass Global Navigation Satellite System receiver built into the beacon</w:t>
      </w:r>
      <w:r w:rsidR="00005395">
        <w:t>,</w:t>
      </w:r>
      <w:r>
        <w:t xml:space="preserve"> or </w:t>
      </w:r>
      <w:r w:rsidR="00FA5314">
        <w:t>an external</w:t>
      </w:r>
      <w:r>
        <w:t xml:space="preserve"> navigation device</w:t>
      </w:r>
      <w:r w:rsidR="00FA5314">
        <w:t xml:space="preserve"> to which the beacon is connected</w:t>
      </w:r>
      <w:r>
        <w:t>)</w:t>
      </w:r>
      <w:r w:rsidR="009F55A4">
        <w:t xml:space="preserve">; depending on the beacon-message protocol used, this position accuracy </w:t>
      </w:r>
      <w:r w:rsidR="0034595D">
        <w:t>often is</w:t>
      </w:r>
      <w:r w:rsidR="009F55A4">
        <w:t xml:space="preserve"> better than 60 meters or, in </w:t>
      </w:r>
      <w:r w:rsidR="00DC5EE1">
        <w:t>rare</w:t>
      </w:r>
      <w:r w:rsidR="009F55A4">
        <w:t xml:space="preserve"> circumstances, as great as 28 km</w:t>
      </w:r>
      <w:r>
        <w:t>,</w:t>
      </w:r>
    </w:p>
    <w:p w14:paraId="2F888C3B" w14:textId="26F94056" w:rsidR="00CE6276" w:rsidRDefault="00CE6276" w:rsidP="009347F0">
      <w:pPr>
        <w:pStyle w:val="ListParagraph"/>
        <w:numPr>
          <w:ilvl w:val="0"/>
          <w:numId w:val="4"/>
        </w:numPr>
        <w:spacing w:after="120"/>
        <w:contextualSpacing w:val="0"/>
      </w:pPr>
      <w:r>
        <w:t xml:space="preserve">The "MCC Reference position" </w:t>
      </w:r>
      <w:r w:rsidR="007B3596">
        <w:t xml:space="preserve">is an estimated position selected by an MCC algorithm based on a match of positions calculated </w:t>
      </w:r>
      <w:r>
        <w:t>by two independent sources to be within 20 km of each other,</w:t>
      </w:r>
    </w:p>
    <w:p w14:paraId="247873A6" w14:textId="69B526E7" w:rsidR="00CE6276" w:rsidRDefault="00CE6276" w:rsidP="009347F0">
      <w:pPr>
        <w:pStyle w:val="ListParagraph"/>
        <w:numPr>
          <w:ilvl w:val="0"/>
          <w:numId w:val="4"/>
        </w:numPr>
        <w:spacing w:after="120"/>
        <w:contextualSpacing w:val="0"/>
      </w:pPr>
      <w:r>
        <w:t xml:space="preserve">The "DOA position" provides a location calculated by a MEOLUT from the </w:t>
      </w:r>
      <w:r w:rsidR="002D48D1">
        <w:t xml:space="preserve">received </w:t>
      </w:r>
      <w:r>
        <w:t>beacon signal and typically is accurate within 5 km,</w:t>
      </w:r>
    </w:p>
    <w:p w14:paraId="17B04090" w14:textId="3376BDD5" w:rsidR="00CE6276" w:rsidRDefault="00CE6276" w:rsidP="00CE6276">
      <w:pPr>
        <w:pStyle w:val="ListParagraph"/>
        <w:numPr>
          <w:ilvl w:val="0"/>
          <w:numId w:val="4"/>
        </w:numPr>
      </w:pPr>
      <w:r>
        <w:t xml:space="preserve">The "Doppler A" and "Doppler B" positions </w:t>
      </w:r>
      <w:r w:rsidR="002D48D1">
        <w:t xml:space="preserve">are calculated by a LEOLUT from the received beacon signal, each having a probability </w:t>
      </w:r>
      <w:r w:rsidR="00EB6BDC">
        <w:t>(</w:t>
      </w:r>
      <w:r w:rsidR="002D48D1">
        <w:t xml:space="preserve">shown in the </w:t>
      </w:r>
      <w:r w:rsidR="00EB6BDC">
        <w:t xml:space="preserve">SIT 185 </w:t>
      </w:r>
      <w:r w:rsidR="002D48D1">
        <w:t>message</w:t>
      </w:r>
      <w:r w:rsidR="00EB6BDC">
        <w:t>)</w:t>
      </w:r>
      <w:r w:rsidR="002D48D1">
        <w:t xml:space="preserve"> of being the correct location, typically within 5 km (unless the word “SUSPECT” and further advice is provided </w:t>
      </w:r>
      <w:r w:rsidR="0076009E">
        <w:t xml:space="preserve">in paragraph/box 5 of the message); the “GNSS”, “MCC Reference” or “DOA” positions may help </w:t>
      </w:r>
      <w:r w:rsidR="00EB6BDC">
        <w:t xml:space="preserve">to </w:t>
      </w:r>
      <w:r w:rsidR="0076009E">
        <w:t>resolve ambiguity</w:t>
      </w:r>
      <w:r w:rsidR="00EB6BDC">
        <w:t xml:space="preserve"> between </w:t>
      </w:r>
      <w:r w:rsidR="00EB6BDC" w:rsidRPr="00EB6BDC">
        <w:t>"Doppler A" and "Doppler B" positions</w:t>
      </w:r>
      <w:r>
        <w:t>.</w:t>
      </w:r>
    </w:p>
    <w:p w14:paraId="315DAF58" w14:textId="77777777" w:rsidR="00685476" w:rsidRDefault="00685476"/>
    <w:p w14:paraId="6673B2C8" w14:textId="7369EEFC" w:rsidR="009347F0" w:rsidRDefault="009347F0">
      <w:r>
        <w:lastRenderedPageBreak/>
        <w:t xml:space="preserve">The above explanations are </w:t>
      </w:r>
      <w:r w:rsidR="00642245">
        <w:t xml:space="preserve">simplified summaries only.  </w:t>
      </w:r>
      <w:r w:rsidR="00A03908">
        <w:t xml:space="preserve">For further information, please see Attachment B, and for </w:t>
      </w:r>
      <w:r w:rsidR="00642245">
        <w:t xml:space="preserve">complete information, please see </w:t>
      </w:r>
      <w:r w:rsidR="00642245" w:rsidRPr="00642245">
        <w:t>section</w:t>
      </w:r>
      <w:r w:rsidR="009F55A4">
        <w:t>s</w:t>
      </w:r>
      <w:r w:rsidR="00642245" w:rsidRPr="00642245">
        <w:t xml:space="preserve"> </w:t>
      </w:r>
      <w:r w:rsidR="009F55A4">
        <w:t xml:space="preserve">2.7 and </w:t>
      </w:r>
      <w:r w:rsidR="00642245" w:rsidRPr="00642245">
        <w:t xml:space="preserve">5.4.7 of </w:t>
      </w:r>
      <w:r w:rsidR="00642245">
        <w:t xml:space="preserve">document </w:t>
      </w:r>
      <w:r w:rsidR="00642245" w:rsidRPr="00642245">
        <w:t>C/S G.007</w:t>
      </w:r>
      <w:r w:rsidR="00EB6BDC">
        <w:t xml:space="preserve"> </w:t>
      </w:r>
      <w:r w:rsidR="00EB6BDC" w:rsidRPr="00EB6BDC">
        <w:t>(</w:t>
      </w:r>
      <w:r w:rsidR="00EB6BDC">
        <w:t>“</w:t>
      </w:r>
      <w:r w:rsidR="00EB6BDC" w:rsidRPr="00EB6BDC">
        <w:t>Handbook on Distress Alert Messages for Rescue Coordination Centres (RCCs), Search and Rescue Points of Contact (SPOCs) and IMO Ship Security Competent Authorities</w:t>
      </w:r>
      <w:r w:rsidR="00EB6BDC">
        <w:t>”</w:t>
      </w:r>
      <w:r w:rsidR="00EB6BDC" w:rsidRPr="00EB6BDC">
        <w:t>)</w:t>
      </w:r>
      <w:r w:rsidR="00EB6BDC">
        <w:t xml:space="preserve">, </w:t>
      </w:r>
      <w:hyperlink r:id="rId8" w:history="1">
        <w:r w:rsidR="00EB6BDC" w:rsidRPr="00336E3A">
          <w:rPr>
            <w:rStyle w:val="Hyperlink"/>
          </w:rPr>
          <w:t>http://cospas-sarsat.int/en/documents-pro/system-documents</w:t>
        </w:r>
      </w:hyperlink>
      <w:r w:rsidR="00EB6BDC">
        <w:t>.</w:t>
      </w:r>
      <w:r w:rsidR="00642245">
        <w:t xml:space="preserve"> </w:t>
      </w:r>
    </w:p>
    <w:p w14:paraId="5A803441" w14:textId="77777777" w:rsidR="009347F0" w:rsidRDefault="009347F0"/>
    <w:p w14:paraId="5F6BFE62" w14:textId="0B8E9F13" w:rsidR="008A2EDA" w:rsidRDefault="001A6021">
      <w:r>
        <w:t xml:space="preserve">As decided by the </w:t>
      </w:r>
      <w:r w:rsidR="008A2EDA">
        <w:t xml:space="preserve">Cospas-Sarsat </w:t>
      </w:r>
      <w:r>
        <w:t>Council, MCCs are expected</w:t>
      </w:r>
      <w:r w:rsidR="008A2EDA">
        <w:t xml:space="preserve"> to implement the new SIT 185 message format </w:t>
      </w:r>
      <w:r>
        <w:t xml:space="preserve">by </w:t>
      </w:r>
      <w:r w:rsidR="00F64115">
        <w:t>March 2023.</w:t>
      </w:r>
      <w:r w:rsidR="0005509C">
        <w:t xml:space="preserve"> </w:t>
      </w:r>
      <w:r w:rsidR="004C19AA">
        <w:t xml:space="preserve"> </w:t>
      </w:r>
      <w:r w:rsidR="00311F33">
        <w:t xml:space="preserve">As your </w:t>
      </w:r>
      <w:r>
        <w:t>supporting MCC</w:t>
      </w:r>
      <w:r w:rsidR="00311F33">
        <w:t xml:space="preserve">, the </w:t>
      </w:r>
      <w:r w:rsidR="00311F33" w:rsidRPr="00EA0C1F">
        <w:rPr>
          <w:highlight w:val="yellow"/>
        </w:rPr>
        <w:t>[xxMCC]</w:t>
      </w:r>
      <w:r w:rsidR="00311F33">
        <w:t xml:space="preserve"> is</w:t>
      </w:r>
      <w:r>
        <w:t xml:space="preserve"> </w:t>
      </w:r>
      <w:r w:rsidR="00311F33">
        <w:t>planning to</w:t>
      </w:r>
      <w:r w:rsidR="00E80408">
        <w:t xml:space="preserve"> </w:t>
      </w:r>
      <w:r>
        <w:t>implement</w:t>
      </w:r>
      <w:r w:rsidR="00E80408">
        <w:t xml:space="preserve"> </w:t>
      </w:r>
      <w:r w:rsidR="00311F33">
        <w:t>this</w:t>
      </w:r>
      <w:r w:rsidR="00E80408">
        <w:t xml:space="preserve"> change</w:t>
      </w:r>
      <w:r w:rsidR="00311F33">
        <w:t xml:space="preserve"> in </w:t>
      </w:r>
      <w:r w:rsidR="00311F33" w:rsidRPr="00EA0C1F">
        <w:rPr>
          <w:highlight w:val="yellow"/>
        </w:rPr>
        <w:t>[month and year]</w:t>
      </w:r>
      <w:r w:rsidRPr="00EA0C1F">
        <w:rPr>
          <w:highlight w:val="yellow"/>
        </w:rPr>
        <w:t>.</w:t>
      </w:r>
      <w:r w:rsidR="0005509C">
        <w:t xml:space="preserve"> </w:t>
      </w:r>
      <w:r>
        <w:t xml:space="preserve"> Note that </w:t>
      </w:r>
      <w:r w:rsidR="00311F33">
        <w:t xml:space="preserve">the </w:t>
      </w:r>
      <w:r w:rsidR="00311F33" w:rsidRPr="00EA0C1F">
        <w:rPr>
          <w:highlight w:val="yellow"/>
        </w:rPr>
        <w:t>[xxMCC]</w:t>
      </w:r>
      <w:r>
        <w:t xml:space="preserve"> ha</w:t>
      </w:r>
      <w:r w:rsidR="008E1DBF">
        <w:t>s</w:t>
      </w:r>
      <w:r>
        <w:t xml:space="preserve"> a backup MCC</w:t>
      </w:r>
      <w:r w:rsidR="00311F33">
        <w:t xml:space="preserve"> (the </w:t>
      </w:r>
      <w:r w:rsidR="00311F33" w:rsidRPr="00EA0C1F">
        <w:rPr>
          <w:highlight w:val="yellow"/>
        </w:rPr>
        <w:t>[zzMCC]</w:t>
      </w:r>
      <w:r w:rsidR="00311F33">
        <w:t>)</w:t>
      </w:r>
      <w:r>
        <w:t xml:space="preserve">, which </w:t>
      </w:r>
      <w:r w:rsidR="00311F33">
        <w:t xml:space="preserve">is planning to </w:t>
      </w:r>
      <w:r>
        <w:t xml:space="preserve">implement the new SIT 185 message format </w:t>
      </w:r>
      <w:r w:rsidR="00311F33">
        <w:t>in [</w:t>
      </w:r>
      <w:r w:rsidR="00311F33" w:rsidRPr="00EA0C1F">
        <w:rPr>
          <w:highlight w:val="yellow"/>
        </w:rPr>
        <w:t>month and year</w:t>
      </w:r>
      <w:r w:rsidR="00311F33">
        <w:t>]</w:t>
      </w:r>
      <w:r w:rsidR="008E1DBF">
        <w:t>.</w:t>
      </w:r>
      <w:r w:rsidR="0005509C">
        <w:t xml:space="preserve"> </w:t>
      </w:r>
      <w:r>
        <w:t xml:space="preserve"> </w:t>
      </w:r>
      <w:r w:rsidR="008E1DBF">
        <w:t>Therefore,</w:t>
      </w:r>
      <w:r>
        <w:t xml:space="preserve"> </w:t>
      </w:r>
      <w:r w:rsidR="008E1DBF">
        <w:t>SPOCs and RCCs</w:t>
      </w:r>
      <w:r w:rsidR="004C19AA">
        <w:t xml:space="preserve"> </w:t>
      </w:r>
      <w:r>
        <w:t>may</w:t>
      </w:r>
      <w:r w:rsidR="004C19AA">
        <w:t xml:space="preserve"> receive SIT 185 messages in </w:t>
      </w:r>
      <w:r w:rsidR="00C12108">
        <w:t xml:space="preserve">either </w:t>
      </w:r>
      <w:r w:rsidR="004C19AA">
        <w:t xml:space="preserve">the new </w:t>
      </w:r>
      <w:r w:rsidR="008E1DBF">
        <w:t xml:space="preserve">or </w:t>
      </w:r>
      <w:r w:rsidR="004C19AA">
        <w:t>old format</w:t>
      </w:r>
      <w:r w:rsidR="008E1DBF">
        <w:t>s</w:t>
      </w:r>
      <w:r w:rsidR="004C19AA">
        <w:t xml:space="preserve"> </w:t>
      </w:r>
      <w:r>
        <w:t xml:space="preserve">until </w:t>
      </w:r>
      <w:r w:rsidR="00C12108">
        <w:t xml:space="preserve">both </w:t>
      </w:r>
      <w:r w:rsidR="00605498">
        <w:t>the</w:t>
      </w:r>
      <w:r w:rsidR="00311F33">
        <w:t xml:space="preserve"> </w:t>
      </w:r>
      <w:r>
        <w:t>supporting MCC and</w:t>
      </w:r>
      <w:r w:rsidR="00C12108">
        <w:t xml:space="preserve"> </w:t>
      </w:r>
      <w:r>
        <w:t>backup supporting MCC have</w:t>
      </w:r>
      <w:r w:rsidR="00C12108">
        <w:t xml:space="preserve"> implemented the new format</w:t>
      </w:r>
      <w:r w:rsidR="004C19AA">
        <w:t>.</w:t>
      </w:r>
      <w:r w:rsidR="0005509C">
        <w:t xml:space="preserve"> </w:t>
      </w:r>
      <w:r w:rsidR="000D67CD">
        <w:t xml:space="preserve"> </w:t>
      </w:r>
      <w:r w:rsidR="000D67CD" w:rsidRPr="00E85B4C">
        <w:t xml:space="preserve">This </w:t>
      </w:r>
      <w:r w:rsidR="000D67CD">
        <w:t xml:space="preserve">possible staggered implementation </w:t>
      </w:r>
      <w:r w:rsidR="000D67CD" w:rsidRPr="00E85B4C">
        <w:t>should be taken into account</w:t>
      </w:r>
      <w:r w:rsidR="000D67CD">
        <w:t xml:space="preserve">, if a SPOC or RCC deploys </w:t>
      </w:r>
      <w:r w:rsidR="000D67CD" w:rsidRPr="00E85B4C">
        <w:t xml:space="preserve">software </w:t>
      </w:r>
      <w:r w:rsidR="000D67CD">
        <w:t>to parse</w:t>
      </w:r>
      <w:r w:rsidR="00642245">
        <w:t>/manage</w:t>
      </w:r>
      <w:r w:rsidR="000D67CD">
        <w:t xml:space="preserve"> SIT 185 messages.</w:t>
      </w:r>
    </w:p>
    <w:p w14:paraId="4D0AD0B7" w14:textId="77777777" w:rsidR="004C19AA" w:rsidRPr="00214C20" w:rsidRDefault="004C19AA" w:rsidP="00F265A1"/>
    <w:p w14:paraId="32F5D186" w14:textId="292C5A1E" w:rsidR="008A2EDA" w:rsidRDefault="0005509C" w:rsidP="008A2EDA">
      <w:pPr>
        <w:spacing w:after="216"/>
      </w:pPr>
      <w:r>
        <w:t>M</w:t>
      </w:r>
      <w:r w:rsidR="008A2EDA" w:rsidRPr="00214C20">
        <w:t>ore detailed information on SIT 185 message content can be obtained by contacting your supporting MCC, or by reviewing document</w:t>
      </w:r>
      <w:r w:rsidR="00311F33">
        <w:t>s</w:t>
      </w:r>
      <w:r w:rsidR="008A2EDA" w:rsidRPr="00214C20">
        <w:t xml:space="preserve"> C/S A.002 </w:t>
      </w:r>
      <w:r w:rsidR="008A2EDA" w:rsidRPr="00214C20">
        <w:rPr>
          <w:color w:val="000000"/>
          <w:shd w:val="clear" w:color="auto" w:fill="FFFFFF"/>
        </w:rPr>
        <w:t>(</w:t>
      </w:r>
      <w:r w:rsidR="00EB6BDC">
        <w:rPr>
          <w:color w:val="000000"/>
          <w:shd w:val="clear" w:color="auto" w:fill="FFFFFF"/>
        </w:rPr>
        <w:t>“</w:t>
      </w:r>
      <w:r w:rsidR="008A2EDA" w:rsidRPr="00214C20">
        <w:rPr>
          <w:color w:val="000000"/>
          <w:shd w:val="clear" w:color="auto" w:fill="FFFFFF"/>
        </w:rPr>
        <w:t>Cospas-Sarsat Mission Control Centres Standard Interface Description (SID)</w:t>
      </w:r>
      <w:r w:rsidR="00EB6BDC">
        <w:rPr>
          <w:color w:val="000000"/>
          <w:shd w:val="clear" w:color="auto" w:fill="FFFFFF"/>
        </w:rPr>
        <w:t>”</w:t>
      </w:r>
      <w:r w:rsidR="008A2EDA" w:rsidRPr="00214C20">
        <w:rPr>
          <w:color w:val="000000"/>
          <w:shd w:val="clear" w:color="auto" w:fill="FFFFFF"/>
        </w:rPr>
        <w:t>) and</w:t>
      </w:r>
      <w:r w:rsidR="008A2EDA" w:rsidRPr="00214C20">
        <w:t xml:space="preserve"> </w:t>
      </w:r>
      <w:r w:rsidR="008A2EDA">
        <w:t xml:space="preserve">C/S </w:t>
      </w:r>
      <w:r w:rsidR="008A2EDA" w:rsidRPr="00214C20">
        <w:t>G.007 on the Cospas-Sarsat web site (</w:t>
      </w:r>
      <w:hyperlink r:id="rId9" w:history="1">
        <w:r w:rsidR="000459B1" w:rsidRPr="00DA301E">
          <w:rPr>
            <w:rStyle w:val="Hyperlink"/>
          </w:rPr>
          <w:t>http://cospas-sarsat.int/en/documents-pro/system-documents</w:t>
        </w:r>
      </w:hyperlink>
      <w:r w:rsidR="000459B1">
        <w:t>)</w:t>
      </w:r>
      <w:r w:rsidR="008A2EDA" w:rsidRPr="00214C20">
        <w:t>.</w:t>
      </w:r>
    </w:p>
    <w:p w14:paraId="2FF52701" w14:textId="77777777" w:rsidR="00685476" w:rsidRDefault="00685476" w:rsidP="008A2EDA">
      <w:pPr>
        <w:spacing w:after="216"/>
        <w:rPr>
          <w:b/>
          <w:u w:val="single" w:color="000000"/>
        </w:rPr>
        <w:sectPr w:rsidR="00685476" w:rsidSect="00685476">
          <w:headerReference w:type="default" r:id="rId10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B73E1BE" w14:textId="77777777" w:rsidR="002E7B21" w:rsidRDefault="002E7B21" w:rsidP="0005509C">
      <w:pPr>
        <w:keepNext/>
        <w:pageBreakBefore/>
        <w:spacing w:after="216"/>
        <w:jc w:val="center"/>
      </w:pPr>
      <w:r>
        <w:rPr>
          <w:b/>
          <w:u w:val="single" w:color="000000"/>
        </w:rPr>
        <w:lastRenderedPageBreak/>
        <w:t>ATTACHMENT A</w:t>
      </w:r>
    </w:p>
    <w:p w14:paraId="47A7E441" w14:textId="1F0873EE" w:rsidR="002E7B21" w:rsidRDefault="002E7B21" w:rsidP="002E7B21">
      <w:pPr>
        <w:spacing w:after="216"/>
        <w:ind w:left="2"/>
        <w:jc w:val="center"/>
        <w:rPr>
          <w:b/>
          <w:bCs/>
        </w:rPr>
      </w:pPr>
      <w:r>
        <w:rPr>
          <w:b/>
          <w:bCs/>
        </w:rPr>
        <w:t xml:space="preserve">Sample </w:t>
      </w:r>
      <w:r w:rsidRPr="006C22E8">
        <w:rPr>
          <w:b/>
          <w:bCs/>
        </w:rPr>
        <w:t>New SIT 185 Fo</w:t>
      </w:r>
      <w:r>
        <w:rPr>
          <w:b/>
          <w:bCs/>
        </w:rPr>
        <w:t>rm</w:t>
      </w:r>
      <w:r w:rsidRPr="006C22E8">
        <w:rPr>
          <w:b/>
          <w:bCs/>
        </w:rPr>
        <w:t>at</w:t>
      </w:r>
    </w:p>
    <w:p w14:paraId="22543858" w14:textId="52292CAE" w:rsidR="004B0DEF" w:rsidRPr="006C22E8" w:rsidRDefault="004B0DEF" w:rsidP="002E7B21">
      <w:pPr>
        <w:spacing w:after="216"/>
        <w:ind w:left="2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0A3F843" wp14:editId="6CA37437">
            <wp:extent cx="5943600" cy="434784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51B3D" w14:textId="77777777" w:rsidR="004B0DEF" w:rsidRDefault="004B0DEF">
      <w:pPr>
        <w:spacing w:after="160" w:line="259" w:lineRule="auto"/>
        <w:jc w:val="left"/>
      </w:pPr>
      <w:r>
        <w:br w:type="page"/>
      </w:r>
    </w:p>
    <w:p w14:paraId="1CAE1C47" w14:textId="0B29DECD" w:rsidR="00604EAE" w:rsidRDefault="002E7B21" w:rsidP="002E7B21">
      <w:pPr>
        <w:spacing w:after="216"/>
        <w:sectPr w:rsidR="00604EAE" w:rsidSect="00685476">
          <w:headerReference w:type="first" r:id="rId12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lastRenderedPageBreak/>
        <w:t xml:space="preserve">There may be multiple locations shown in </w:t>
      </w:r>
      <w:r w:rsidR="00253B38">
        <w:t>paragraph</w:t>
      </w:r>
      <w:r w:rsidR="00266548">
        <w:t>/box</w:t>
      </w:r>
      <w:r w:rsidR="00253B38">
        <w:t xml:space="preserve"> 4</w:t>
      </w:r>
      <w:r>
        <w:t>.</w:t>
      </w:r>
      <w:r w:rsidR="00604EAE">
        <w:t xml:space="preserve"> </w:t>
      </w:r>
      <w:r>
        <w:t xml:space="preserve"> </w:t>
      </w:r>
      <w:r w:rsidR="00844F9A">
        <w:t xml:space="preserve">As available, </w:t>
      </w:r>
      <w:r w:rsidR="006842E5">
        <w:t xml:space="preserve">the most recent </w:t>
      </w:r>
      <w:r w:rsidR="00844F9A">
        <w:t xml:space="preserve">location data is provided </w:t>
      </w:r>
      <w:r w:rsidR="006842E5">
        <w:t>for each</w:t>
      </w:r>
      <w:r w:rsidR="00844F9A">
        <w:t xml:space="preserve"> new </w:t>
      </w:r>
      <w:r w:rsidR="00A21933">
        <w:t xml:space="preserve">SIT 185 </w:t>
      </w:r>
      <w:r w:rsidR="00844F9A">
        <w:t xml:space="preserve">alert </w:t>
      </w:r>
      <w:r w:rsidR="00A21933">
        <w:t xml:space="preserve">message </w:t>
      </w:r>
      <w:r w:rsidR="00844F9A">
        <w:t xml:space="preserve">(in the </w:t>
      </w:r>
      <w:r w:rsidR="006842E5">
        <w:t>“</w:t>
      </w:r>
      <w:r w:rsidR="00844F9A">
        <w:t>DOA</w:t>
      </w:r>
      <w:r w:rsidR="006842E5">
        <w:t>”</w:t>
      </w:r>
      <w:r w:rsidR="00844F9A">
        <w:t xml:space="preserve">, </w:t>
      </w:r>
      <w:r w:rsidR="006842E5">
        <w:t>“</w:t>
      </w:r>
      <w:r w:rsidR="00844F9A">
        <w:t>GNSS</w:t>
      </w:r>
      <w:r w:rsidR="006842E5">
        <w:t>”</w:t>
      </w:r>
      <w:r w:rsidR="00844F9A">
        <w:t xml:space="preserve"> and </w:t>
      </w:r>
      <w:r w:rsidR="006842E5">
        <w:t>“</w:t>
      </w:r>
      <w:r w:rsidR="00844F9A">
        <w:t>D</w:t>
      </w:r>
      <w:r w:rsidR="006842E5">
        <w:t>oppler”</w:t>
      </w:r>
      <w:r w:rsidR="00844F9A">
        <w:t xml:space="preserve"> fields)</w:t>
      </w:r>
      <w:r w:rsidR="006842E5">
        <w:t>,</w:t>
      </w:r>
      <w:r w:rsidR="00844F9A">
        <w:t xml:space="preserve"> </w:t>
      </w:r>
      <w:r w:rsidR="006842E5">
        <w:t xml:space="preserve">as </w:t>
      </w:r>
      <w:r w:rsidR="00604EAE">
        <w:t>well as</w:t>
      </w:r>
      <w:r w:rsidR="006842E5">
        <w:t xml:space="preserve"> the</w:t>
      </w:r>
      <w:r w:rsidR="00844F9A">
        <w:t xml:space="preserve"> current </w:t>
      </w:r>
      <w:r w:rsidR="006842E5">
        <w:t>“</w:t>
      </w:r>
      <w:r w:rsidR="00844F9A">
        <w:t>MCC reference</w:t>
      </w:r>
      <w:r w:rsidR="006842E5">
        <w:t>”</w:t>
      </w:r>
      <w:r w:rsidR="00844F9A">
        <w:t xml:space="preserve"> position.</w:t>
      </w:r>
      <w:r w:rsidR="0001173F">
        <w:t xml:space="preserve"> </w:t>
      </w:r>
      <w:r w:rsidR="00A21933">
        <w:t xml:space="preserve"> </w:t>
      </w:r>
      <w:r w:rsidR="00A21933" w:rsidRPr="00A21933">
        <w:t xml:space="preserve">More detailed guidance about position data contained in the SIT185 message is available in section 5.4.7 of document C/S G.007, </w:t>
      </w:r>
      <w:hyperlink r:id="rId13" w:history="1">
        <w:r w:rsidR="00A21933" w:rsidRPr="00A21933">
          <w:rPr>
            <w:rStyle w:val="Hyperlink"/>
          </w:rPr>
          <w:t>http://cospas-sarsat.int/en/documents-pro/system-documents</w:t>
        </w:r>
      </w:hyperlink>
      <w:r w:rsidR="00A21933" w:rsidRPr="00A21933">
        <w:t>.</w:t>
      </w:r>
    </w:p>
    <w:p w14:paraId="3DD25E45" w14:textId="7D506315" w:rsidR="00806C9A" w:rsidRDefault="00806C9A" w:rsidP="00266548">
      <w:pPr>
        <w:jc w:val="center"/>
        <w:rPr>
          <w:b/>
          <w:u w:val="single" w:color="000000"/>
        </w:rPr>
      </w:pPr>
      <w:r>
        <w:rPr>
          <w:b/>
          <w:u w:val="single" w:color="000000"/>
        </w:rPr>
        <w:lastRenderedPageBreak/>
        <w:t>ATTACHMENT</w:t>
      </w:r>
      <w:r w:rsidR="000459B1">
        <w:rPr>
          <w:b/>
          <w:u w:val="single" w:color="000000"/>
        </w:rPr>
        <w:t xml:space="preserve"> </w:t>
      </w:r>
      <w:r w:rsidR="0001173F">
        <w:rPr>
          <w:b/>
          <w:u w:val="single" w:color="000000"/>
        </w:rPr>
        <w:t>B</w:t>
      </w:r>
    </w:p>
    <w:p w14:paraId="193C41B7" w14:textId="77777777" w:rsidR="00266548" w:rsidRDefault="00266548" w:rsidP="00806C9A">
      <w:pPr>
        <w:pStyle w:val="CSTableTitle"/>
      </w:pPr>
    </w:p>
    <w:p w14:paraId="61505CCD" w14:textId="0864AC8D" w:rsidR="00806C9A" w:rsidRDefault="00806C9A" w:rsidP="00806C9A">
      <w:pPr>
        <w:pStyle w:val="CSTableTitle"/>
      </w:pPr>
      <w:r>
        <w:t>SIT</w:t>
      </w:r>
      <w:r w:rsidR="000D67CD">
        <w:t xml:space="preserve"> </w:t>
      </w:r>
      <w:r>
        <w:t>185 Position Information Reference Table*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2136"/>
        <w:gridCol w:w="2129"/>
        <w:gridCol w:w="2101"/>
        <w:gridCol w:w="2070"/>
      </w:tblGrid>
      <w:tr w:rsidR="00806C9A" w14:paraId="6181CFAC" w14:textId="77777777" w:rsidTr="00806C9A">
        <w:trPr>
          <w:tblHeader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1B75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Type of position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426D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3128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Source of position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920B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Position uncertainty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608C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Notes </w:t>
            </w:r>
          </w:p>
        </w:tc>
      </w:tr>
      <w:tr w:rsidR="00806C9A" w14:paraId="74EBB945" w14:textId="77777777" w:rsidTr="00806C9A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DA37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jc w:val="left"/>
            </w:pPr>
            <w:r>
              <w:t xml:space="preserve">GNSS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5CEE" w14:textId="058EC908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Global Navigation Satellite System –such as GALILEO, GPS, GLONASS, etc. </w:t>
            </w:r>
            <w:r w:rsidR="0001173F">
              <w:t>The GNSS position is transmitted by the beacon and determined by a navigation source in, or connected to, the beacon</w:t>
            </w:r>
            <w:r w:rsidR="00A101D0"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CDFB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</w:pPr>
            <w:r>
              <w:rPr>
                <w:sz w:val="22"/>
                <w:szCs w:val="22"/>
              </w:rPr>
              <w:t xml:space="preserve">Position is provided by a navigation system within the beacon or external to the beacon. </w:t>
            </w:r>
          </w:p>
          <w:p w14:paraId="784806DF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</w:pPr>
            <w:r>
              <w:rPr>
                <w:sz w:val="22"/>
                <w:szCs w:val="22"/>
              </w:rPr>
              <w:t xml:space="preserve"> </w:t>
            </w:r>
          </w:p>
          <w:p w14:paraId="7E3CA067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Section 3 of the SIT185 message might provide information on the source of the device used to provide the position.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984F" w14:textId="6A31F8A8" w:rsidR="00806C9A" w:rsidRDefault="00DC5EE1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>W</w:t>
            </w:r>
            <w:r w:rsidR="00806C9A">
              <w:rPr>
                <w:sz w:val="22"/>
                <w:szCs w:val="22"/>
              </w:rPr>
              <w:t>ill vary depending on the source and  message format used</w:t>
            </w:r>
            <w:r>
              <w:rPr>
                <w:sz w:val="22"/>
                <w:szCs w:val="22"/>
              </w:rPr>
              <w:t xml:space="preserve">; </w:t>
            </w:r>
            <w:r>
              <w:t>position precision is usually 60 meters but in rare circumstances, can be as great as 28 km.</w:t>
            </w:r>
            <w:r w:rsidR="00806C9A">
              <w:rPr>
                <w:sz w:val="22"/>
                <w:szCs w:val="22"/>
              </w:rPr>
              <w:t xml:space="preserve"> You will find the information in section 5 “Other information” of the SIT185 message.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0981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</w:pPr>
            <w:r>
              <w:rPr>
                <w:sz w:val="22"/>
                <w:szCs w:val="22"/>
              </w:rPr>
              <w:t xml:space="preserve">Replaces the term “encoded position”. There may be a transition period when either term is used as MCCs update their systems. </w:t>
            </w:r>
          </w:p>
          <w:p w14:paraId="2C4B8EFA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</w:pPr>
            <w:r>
              <w:rPr>
                <w:sz w:val="22"/>
                <w:szCs w:val="22"/>
              </w:rPr>
              <w:t xml:space="preserve"> </w:t>
            </w:r>
          </w:p>
          <w:p w14:paraId="69B8E310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Note: external source could include a position supply by an older type of navigation instrument on the aircraft. </w:t>
            </w:r>
          </w:p>
        </w:tc>
      </w:tr>
      <w:tr w:rsidR="00806C9A" w14:paraId="6E79AB54" w14:textId="77777777" w:rsidTr="00806C9A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91D1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jc w:val="left"/>
            </w:pPr>
            <w:r>
              <w:t xml:space="preserve">MCC Reference position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BB3E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An approximation of the beacon position estimated or selected by the MCC. It may be further updated based on new position data.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1BD5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Determined by an MCC, based on a match of positions from independent sources within 20 kilometres of one another.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79D9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Within 20 km of one another.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278A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Replaces the term “Confirmed position”. There may be a transition period when either term is used as MCCs update their systems. </w:t>
            </w:r>
          </w:p>
        </w:tc>
      </w:tr>
      <w:tr w:rsidR="00806C9A" w14:paraId="343B22AE" w14:textId="77777777" w:rsidTr="00806C9A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9952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jc w:val="left"/>
            </w:pPr>
            <w:r>
              <w:t xml:space="preserve">DOA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B687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A DOA (Difference of </w:t>
            </w:r>
            <w:r>
              <w:rPr>
                <w:sz w:val="22"/>
                <w:szCs w:val="18"/>
              </w:rPr>
              <w:t>A</w:t>
            </w:r>
            <w:r>
              <w:rPr>
                <w:sz w:val="22"/>
                <w:szCs w:val="22"/>
              </w:rPr>
              <w:t xml:space="preserve">rrival) position is a combination of time difference of arrival (TDOA) and frequency difference of arrival (FDOA) computations.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4DC7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A DOA position is computed by a MEOLUT (Minimum 3 independent detections of beacon transmission).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CB58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Relates to the calculated estimated horizontal error (EHE). Information provided in Section 4 “Alert position information” of the SIT185 message.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D925" w14:textId="71D9002B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sz w:val="22"/>
                <w:szCs w:val="18"/>
              </w:rPr>
            </w:pPr>
          </w:p>
        </w:tc>
      </w:tr>
      <w:tr w:rsidR="00806C9A" w14:paraId="19D5C8A0" w14:textId="77777777" w:rsidTr="00806C9A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3690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jc w:val="left"/>
            </w:pPr>
            <w:r>
              <w:t xml:space="preserve">Doppler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2BD9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Based on signals received from a LEOSAR satellite. A single LEOSAR pass will generate an “A” position and “B” position. The “A” and “B” position can be resolved with further satellite detections.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EF22" w14:textId="77777777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A Doppler position is computed by a LEOLUT. LEOSAR satellites re-broadcast received beacon transmissions immediately (SARR) and/or from stored data (SARP).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DA3F" w14:textId="6E5EDA1A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>The Doppler position should be accurate within five (5) kilometres 95% of the time. Further information to be provided in the section 5 “Other information” of the SIT</w:t>
            </w:r>
            <w:r w:rsidR="004B0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185 message.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7623" w14:textId="53D15EB8" w:rsidR="00806C9A" w:rsidRDefault="00806C9A">
            <w:pPr>
              <w:pStyle w:val="tatesS"/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>A probability is provided, in the SIT</w:t>
            </w:r>
            <w:r w:rsidR="004B0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185 for both Doppler positions (“A” and “B”), indicating the likelihood they correspond to the real beacon position. </w:t>
            </w:r>
          </w:p>
        </w:tc>
      </w:tr>
    </w:tbl>
    <w:p w14:paraId="01C6870B" w14:textId="77777777" w:rsidR="00266548" w:rsidRDefault="00266548" w:rsidP="00266548">
      <w:pPr>
        <w:tabs>
          <w:tab w:val="left" w:pos="851"/>
          <w:tab w:val="left" w:pos="1418"/>
          <w:tab w:val="left" w:pos="1985"/>
          <w:tab w:val="left" w:pos="2552"/>
        </w:tabs>
        <w:suppressAutoHyphens/>
        <w:rPr>
          <w:sz w:val="20"/>
          <w:szCs w:val="20"/>
        </w:rPr>
      </w:pPr>
    </w:p>
    <w:p w14:paraId="27969A21" w14:textId="73385858" w:rsidR="002C1E1B" w:rsidRDefault="00806C9A" w:rsidP="00266548">
      <w:pPr>
        <w:tabs>
          <w:tab w:val="left" w:pos="851"/>
          <w:tab w:val="left" w:pos="1418"/>
          <w:tab w:val="left" w:pos="1985"/>
          <w:tab w:val="left" w:pos="2552"/>
        </w:tabs>
        <w:suppressAutoHyphens/>
      </w:pPr>
      <w:r>
        <w:rPr>
          <w:sz w:val="20"/>
          <w:szCs w:val="20"/>
        </w:rPr>
        <w:t>*</w:t>
      </w:r>
      <w:bookmarkStart w:id="0" w:name="_Hlk109139931"/>
      <w:r>
        <w:rPr>
          <w:sz w:val="20"/>
          <w:szCs w:val="20"/>
        </w:rPr>
        <w:t xml:space="preserve">More detailed guidance </w:t>
      </w:r>
      <w:r w:rsidR="00266548">
        <w:rPr>
          <w:sz w:val="20"/>
          <w:szCs w:val="20"/>
        </w:rPr>
        <w:t>about</w:t>
      </w:r>
      <w:r>
        <w:rPr>
          <w:sz w:val="20"/>
          <w:szCs w:val="20"/>
        </w:rPr>
        <w:t xml:space="preserve"> position data contained in the SIT</w:t>
      </w:r>
      <w:r w:rsidR="004B0D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185 message is </w:t>
      </w:r>
      <w:r w:rsidR="00266548">
        <w:rPr>
          <w:sz w:val="20"/>
          <w:szCs w:val="20"/>
        </w:rPr>
        <w:t>available</w:t>
      </w:r>
      <w:r>
        <w:rPr>
          <w:sz w:val="20"/>
          <w:szCs w:val="20"/>
        </w:rPr>
        <w:t xml:space="preserve"> in section 5.4.7 of document C/S G.007</w:t>
      </w:r>
      <w:r w:rsidR="00266548">
        <w:rPr>
          <w:sz w:val="20"/>
          <w:szCs w:val="20"/>
        </w:rPr>
        <w:t>,</w:t>
      </w:r>
      <w:r w:rsidR="00266548" w:rsidRPr="00266548">
        <w:t xml:space="preserve"> </w:t>
      </w:r>
      <w:hyperlink r:id="rId14" w:history="1">
        <w:r w:rsidR="00266548" w:rsidRPr="00DA301E">
          <w:rPr>
            <w:rStyle w:val="Hyperlink"/>
            <w:sz w:val="20"/>
            <w:szCs w:val="20"/>
          </w:rPr>
          <w:t>http://cospas-sarsat.int/en/documents-pro/system-documents</w:t>
        </w:r>
      </w:hyperlink>
      <w:r w:rsidR="00266548">
        <w:rPr>
          <w:sz w:val="20"/>
          <w:szCs w:val="20"/>
        </w:rPr>
        <w:t>.</w:t>
      </w:r>
      <w:bookmarkEnd w:id="0"/>
    </w:p>
    <w:sectPr w:rsidR="002C1E1B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01CC" w14:textId="77777777" w:rsidR="00685476" w:rsidRDefault="00685476" w:rsidP="00685476">
      <w:r>
        <w:separator/>
      </w:r>
    </w:p>
  </w:endnote>
  <w:endnote w:type="continuationSeparator" w:id="0">
    <w:p w14:paraId="6F625CB2" w14:textId="77777777" w:rsidR="00685476" w:rsidRDefault="00685476" w:rsidP="0068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3A7D" w14:textId="77777777" w:rsidR="00685476" w:rsidRDefault="00685476" w:rsidP="00685476">
      <w:r>
        <w:separator/>
      </w:r>
    </w:p>
  </w:footnote>
  <w:footnote w:type="continuationSeparator" w:id="0">
    <w:p w14:paraId="5C2DB9A8" w14:textId="77777777" w:rsidR="00685476" w:rsidRDefault="00685476" w:rsidP="0068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DE1F" w14:textId="1170B2C2" w:rsidR="00685476" w:rsidRDefault="00685476">
    <w:pPr>
      <w:pStyle w:val="Header"/>
      <w:jc w:val="center"/>
    </w:pPr>
    <w:r>
      <w:t xml:space="preserve">- </w:t>
    </w:r>
    <w:sdt>
      <w:sdtPr>
        <w:id w:val="20600412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14:paraId="27A8B52D" w14:textId="77777777" w:rsidR="00685476" w:rsidRDefault="00685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F59C" w14:textId="77777777" w:rsidR="00685476" w:rsidRDefault="00685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50F6" w14:textId="77777777" w:rsidR="00685476" w:rsidRDefault="00685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49FA"/>
    <w:multiLevelType w:val="hybridMultilevel"/>
    <w:tmpl w:val="05E685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4191"/>
    <w:multiLevelType w:val="hybridMultilevel"/>
    <w:tmpl w:val="3F44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203CB"/>
    <w:multiLevelType w:val="multilevel"/>
    <w:tmpl w:val="5636A9A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ascii="Times New Roman Bold" w:hAnsi="Times New Roman Bold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ascii="Times New Roman Bold" w:hAnsi="Times New Roman Bold" w:hint="default"/>
        <w:b/>
        <w:i w:val="0"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ind w:left="1418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4">
      <w:start w:val="1"/>
      <w:numFmt w:val="bullet"/>
      <w:pStyle w:val="Heading5"/>
      <w:lvlText w:val=""/>
      <w:lvlJc w:val="left"/>
      <w:pPr>
        <w:ind w:left="1985" w:hanging="567"/>
      </w:pPr>
      <w:rPr>
        <w:rFonts w:ascii="Symbol" w:hAnsi="Symbol" w:hint="default"/>
      </w:rPr>
    </w:lvl>
    <w:lvl w:ilvl="5">
      <w:start w:val="1"/>
      <w:numFmt w:val="bullet"/>
      <w:pStyle w:val="Heading6"/>
      <w:lvlText w:val="-"/>
      <w:lvlJc w:val="left"/>
      <w:pPr>
        <w:tabs>
          <w:tab w:val="num" w:pos="1985"/>
        </w:tabs>
        <w:ind w:left="2552" w:hanging="567"/>
      </w:pPr>
      <w:rPr>
        <w:rFonts w:ascii="Times New Roman" w:hAnsi="Times New Roman" w:cs="Times New Roman" w:hint="default"/>
      </w:rPr>
    </w:lvl>
    <w:lvl w:ilvl="6">
      <w:start w:val="1"/>
      <w:numFmt w:val="lowerRoman"/>
      <w:lvlRestart w:val="4"/>
      <w:lvlText w:val="%7."/>
      <w:lvlJc w:val="left"/>
      <w:pPr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bullet"/>
      <w:pStyle w:val="Heading8"/>
      <w:lvlText w:val=""/>
      <w:lvlJc w:val="left"/>
      <w:pPr>
        <w:tabs>
          <w:tab w:val="num" w:pos="1985"/>
        </w:tabs>
        <w:ind w:left="2552" w:hanging="567"/>
      </w:pPr>
      <w:rPr>
        <w:rFonts w:ascii="Symbol" w:hAnsi="Symbol" w:hint="default"/>
      </w:rPr>
    </w:lvl>
    <w:lvl w:ilvl="8">
      <w:start w:val="1"/>
      <w:numFmt w:val="lowerLetter"/>
      <w:lvlText w:val="%9."/>
      <w:lvlJc w:val="left"/>
      <w:pPr>
        <w:tabs>
          <w:tab w:val="num" w:pos="2552"/>
        </w:tabs>
        <w:ind w:left="3119" w:hanging="567"/>
      </w:pPr>
      <w:rPr>
        <w:rFonts w:hint="default"/>
      </w:rPr>
    </w:lvl>
  </w:abstractNum>
  <w:num w:numId="1" w16cid:durableId="2093580222">
    <w:abstractNumId w:val="2"/>
  </w:num>
  <w:num w:numId="2" w16cid:durableId="221252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300869">
    <w:abstractNumId w:val="0"/>
  </w:num>
  <w:num w:numId="4" w16cid:durableId="71993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DA"/>
    <w:rsid w:val="00005395"/>
    <w:rsid w:val="0001173F"/>
    <w:rsid w:val="000459B1"/>
    <w:rsid w:val="000510AF"/>
    <w:rsid w:val="0005509C"/>
    <w:rsid w:val="00072FE2"/>
    <w:rsid w:val="000D67CD"/>
    <w:rsid w:val="001018F6"/>
    <w:rsid w:val="001302E4"/>
    <w:rsid w:val="00174DAF"/>
    <w:rsid w:val="00193291"/>
    <w:rsid w:val="001A6021"/>
    <w:rsid w:val="001C6DA9"/>
    <w:rsid w:val="00253B38"/>
    <w:rsid w:val="00256D6A"/>
    <w:rsid w:val="00266548"/>
    <w:rsid w:val="00282398"/>
    <w:rsid w:val="002C1E1B"/>
    <w:rsid w:val="002D48D1"/>
    <w:rsid w:val="002E7B21"/>
    <w:rsid w:val="00300F07"/>
    <w:rsid w:val="00311F33"/>
    <w:rsid w:val="003447E9"/>
    <w:rsid w:val="0034595D"/>
    <w:rsid w:val="00386B9D"/>
    <w:rsid w:val="003C5EF3"/>
    <w:rsid w:val="003E3D0E"/>
    <w:rsid w:val="00407148"/>
    <w:rsid w:val="0042040F"/>
    <w:rsid w:val="004864C2"/>
    <w:rsid w:val="004B0DEF"/>
    <w:rsid w:val="004C19AA"/>
    <w:rsid w:val="004D4FDB"/>
    <w:rsid w:val="005131C6"/>
    <w:rsid w:val="005301AC"/>
    <w:rsid w:val="005A4D05"/>
    <w:rsid w:val="005C37A4"/>
    <w:rsid w:val="00604EAE"/>
    <w:rsid w:val="00605498"/>
    <w:rsid w:val="00626D9A"/>
    <w:rsid w:val="00642245"/>
    <w:rsid w:val="00674B7E"/>
    <w:rsid w:val="006842E5"/>
    <w:rsid w:val="00685476"/>
    <w:rsid w:val="0074678E"/>
    <w:rsid w:val="0075058E"/>
    <w:rsid w:val="0076009E"/>
    <w:rsid w:val="007759F7"/>
    <w:rsid w:val="00794D93"/>
    <w:rsid w:val="00795722"/>
    <w:rsid w:val="007B3596"/>
    <w:rsid w:val="00806C9A"/>
    <w:rsid w:val="00823877"/>
    <w:rsid w:val="00844F9A"/>
    <w:rsid w:val="008A2EDA"/>
    <w:rsid w:val="008A73A8"/>
    <w:rsid w:val="008D0F0B"/>
    <w:rsid w:val="008E0D50"/>
    <w:rsid w:val="008E1DBF"/>
    <w:rsid w:val="009347F0"/>
    <w:rsid w:val="0094261F"/>
    <w:rsid w:val="009A766A"/>
    <w:rsid w:val="009C34D9"/>
    <w:rsid w:val="009F55A4"/>
    <w:rsid w:val="00A03908"/>
    <w:rsid w:val="00A101D0"/>
    <w:rsid w:val="00A21933"/>
    <w:rsid w:val="00A7392B"/>
    <w:rsid w:val="00AD2F19"/>
    <w:rsid w:val="00AE3CE2"/>
    <w:rsid w:val="00B06C09"/>
    <w:rsid w:val="00B14EA3"/>
    <w:rsid w:val="00C12108"/>
    <w:rsid w:val="00C73284"/>
    <w:rsid w:val="00CE6276"/>
    <w:rsid w:val="00D10CDB"/>
    <w:rsid w:val="00D41F0F"/>
    <w:rsid w:val="00D60B84"/>
    <w:rsid w:val="00DC5EE1"/>
    <w:rsid w:val="00DE5825"/>
    <w:rsid w:val="00DF3D4B"/>
    <w:rsid w:val="00E117A4"/>
    <w:rsid w:val="00E80408"/>
    <w:rsid w:val="00E85B4C"/>
    <w:rsid w:val="00E90146"/>
    <w:rsid w:val="00EA0C1F"/>
    <w:rsid w:val="00EB6BDC"/>
    <w:rsid w:val="00EF5AFE"/>
    <w:rsid w:val="00F106B2"/>
    <w:rsid w:val="00F265A1"/>
    <w:rsid w:val="00F30F8D"/>
    <w:rsid w:val="00F45E36"/>
    <w:rsid w:val="00F64115"/>
    <w:rsid w:val="00FA5314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B18D"/>
  <w15:chartTrackingRefBased/>
  <w15:docId w15:val="{7A9F1A33-36EB-4629-9B68-D792620A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6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A219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Heading1">
    <w:name w:val="heading 1"/>
    <w:basedOn w:val="Normal"/>
    <w:next w:val="Normal"/>
    <w:link w:val="Heading1Char"/>
    <w:rsid w:val="002E7B21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0"/>
    </w:pPr>
    <w:rPr>
      <w:i/>
      <w:sz w:val="22"/>
      <w:szCs w:val="20"/>
    </w:rPr>
  </w:style>
  <w:style w:type="paragraph" w:styleId="Heading2">
    <w:name w:val="heading 2"/>
    <w:aliases w:val="Cospas 1.X,Cospas 1.x,CS Heading 2"/>
    <w:basedOn w:val="Normal"/>
    <w:next w:val="Heading3"/>
    <w:link w:val="Heading2Char"/>
    <w:uiPriority w:val="1"/>
    <w:unhideWhenUsed/>
    <w:qFormat/>
    <w:rsid w:val="002E7B21"/>
    <w:pPr>
      <w:keepNext/>
      <w:numPr>
        <w:ilvl w:val="1"/>
        <w:numId w:val="1"/>
      </w:numPr>
      <w:tabs>
        <w:tab w:val="left" w:pos="851"/>
      </w:tabs>
      <w:spacing w:before="240" w:after="240"/>
      <w:outlineLvl w:val="1"/>
    </w:pPr>
    <w:rPr>
      <w:b/>
      <w:bCs/>
      <w:color w:val="000000"/>
      <w:szCs w:val="26"/>
    </w:rPr>
  </w:style>
  <w:style w:type="paragraph" w:styleId="Heading3">
    <w:name w:val="heading 3"/>
    <w:aliases w:val="Cospas 1.x.y,CS Heading 3"/>
    <w:basedOn w:val="Normal"/>
    <w:next w:val="Heading4"/>
    <w:link w:val="Heading3Char"/>
    <w:uiPriority w:val="2"/>
    <w:unhideWhenUsed/>
    <w:qFormat/>
    <w:rsid w:val="002E7B21"/>
    <w:pPr>
      <w:widowControl w:val="0"/>
      <w:numPr>
        <w:ilvl w:val="2"/>
        <w:numId w:val="1"/>
      </w:numPr>
      <w:tabs>
        <w:tab w:val="left" w:pos="851"/>
      </w:tabs>
      <w:spacing w:before="240" w:after="240"/>
      <w:outlineLvl w:val="2"/>
    </w:pPr>
    <w:rPr>
      <w:b/>
      <w:bCs/>
      <w:color w:val="000000"/>
      <w:szCs w:val="22"/>
    </w:rPr>
  </w:style>
  <w:style w:type="paragraph" w:styleId="Heading4">
    <w:name w:val="heading 4"/>
    <w:aliases w:val="Cospas a),CS Heading 4"/>
    <w:basedOn w:val="Normal"/>
    <w:link w:val="Heading4Char"/>
    <w:uiPriority w:val="4"/>
    <w:unhideWhenUsed/>
    <w:qFormat/>
    <w:rsid w:val="002E7B21"/>
    <w:pPr>
      <w:numPr>
        <w:ilvl w:val="3"/>
        <w:numId w:val="1"/>
      </w:numPr>
      <w:spacing w:after="120"/>
      <w:outlineLvl w:val="3"/>
    </w:pPr>
    <w:rPr>
      <w:bCs/>
      <w:iCs/>
      <w:color w:val="000000"/>
      <w:szCs w:val="22"/>
      <w:lang w:eastAsia="fr-FR"/>
    </w:rPr>
  </w:style>
  <w:style w:type="paragraph" w:styleId="Heading5">
    <w:name w:val="heading 5"/>
    <w:aliases w:val="Cospas Bullet 1,Cospas Bullet,Bullet,CS Heading 5"/>
    <w:basedOn w:val="Normal"/>
    <w:link w:val="Heading5Char"/>
    <w:uiPriority w:val="5"/>
    <w:unhideWhenUsed/>
    <w:qFormat/>
    <w:rsid w:val="002E7B21"/>
    <w:pPr>
      <w:numPr>
        <w:ilvl w:val="4"/>
        <w:numId w:val="1"/>
      </w:numPr>
      <w:spacing w:after="120"/>
      <w:contextualSpacing/>
      <w:outlineLvl w:val="4"/>
    </w:pPr>
    <w:rPr>
      <w:color w:val="000000"/>
      <w:szCs w:val="22"/>
    </w:rPr>
  </w:style>
  <w:style w:type="paragraph" w:styleId="Heading6">
    <w:name w:val="heading 6"/>
    <w:aliases w:val="Cospas Bullet 2"/>
    <w:basedOn w:val="Heading5"/>
    <w:link w:val="Heading6Char"/>
    <w:uiPriority w:val="6"/>
    <w:unhideWhenUsed/>
    <w:qFormat/>
    <w:rsid w:val="002E7B21"/>
    <w:pPr>
      <w:numPr>
        <w:ilvl w:val="5"/>
      </w:numPr>
      <w:outlineLvl w:val="5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E7B2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2EDA"/>
    <w:rPr>
      <w:color w:val="0000FF"/>
      <w:u w:val="single"/>
    </w:rPr>
  </w:style>
  <w:style w:type="paragraph" w:styleId="Revision">
    <w:name w:val="Revision"/>
    <w:hidden/>
    <w:uiPriority w:val="99"/>
    <w:semiHidden/>
    <w:rsid w:val="008A2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E0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D50"/>
    <w:rPr>
      <w:rFonts w:ascii="Times New Roman" w:eastAsia="Times New Roman" w:hAnsi="Times New Roman" w:cs="Times New Roman"/>
      <w:sz w:val="20"/>
      <w:szCs w:val="20"/>
      <w:lang w:val="en-GB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D50"/>
    <w:rPr>
      <w:rFonts w:ascii="Times New Roman" w:eastAsia="Times New Roman" w:hAnsi="Times New Roman" w:cs="Times New Roman"/>
      <w:b/>
      <w:bCs/>
      <w:sz w:val="20"/>
      <w:szCs w:val="20"/>
      <w:lang w:val="en-GB" w:eastAsia="en-CA"/>
    </w:rPr>
  </w:style>
  <w:style w:type="character" w:customStyle="1" w:styleId="Heading1Char">
    <w:name w:val="Heading 1 Char"/>
    <w:basedOn w:val="DefaultParagraphFont"/>
    <w:link w:val="Heading1"/>
    <w:rsid w:val="002E7B21"/>
    <w:rPr>
      <w:rFonts w:ascii="Times New Roman" w:eastAsia="Times New Roman" w:hAnsi="Times New Roman" w:cs="Times New Roman"/>
      <w:i/>
      <w:szCs w:val="20"/>
      <w:lang w:val="en-GB" w:eastAsia="en-CA"/>
    </w:rPr>
  </w:style>
  <w:style w:type="character" w:customStyle="1" w:styleId="Heading2Char">
    <w:name w:val="Heading 2 Char"/>
    <w:aliases w:val="Cospas 1.X Char,Cospas 1.x Char,CS Heading 2 Char"/>
    <w:basedOn w:val="DefaultParagraphFont"/>
    <w:link w:val="Heading2"/>
    <w:uiPriority w:val="1"/>
    <w:rsid w:val="002E7B21"/>
    <w:rPr>
      <w:rFonts w:ascii="Times New Roman" w:eastAsia="Times New Roman" w:hAnsi="Times New Roman" w:cs="Times New Roman"/>
      <w:b/>
      <w:bCs/>
      <w:color w:val="000000"/>
      <w:sz w:val="24"/>
      <w:szCs w:val="26"/>
      <w:lang w:val="en-GB" w:eastAsia="en-CA"/>
    </w:rPr>
  </w:style>
  <w:style w:type="character" w:customStyle="1" w:styleId="Heading3Char">
    <w:name w:val="Heading 3 Char"/>
    <w:aliases w:val="Cospas 1.x.y Char,CS Heading 3 Char"/>
    <w:basedOn w:val="DefaultParagraphFont"/>
    <w:link w:val="Heading3"/>
    <w:uiPriority w:val="2"/>
    <w:rsid w:val="002E7B21"/>
    <w:rPr>
      <w:rFonts w:ascii="Times New Roman" w:eastAsia="Times New Roman" w:hAnsi="Times New Roman" w:cs="Times New Roman"/>
      <w:b/>
      <w:bCs/>
      <w:color w:val="000000"/>
      <w:sz w:val="24"/>
      <w:lang w:val="en-GB" w:eastAsia="en-CA"/>
    </w:rPr>
  </w:style>
  <w:style w:type="character" w:customStyle="1" w:styleId="Heading4Char">
    <w:name w:val="Heading 4 Char"/>
    <w:aliases w:val="Cospas a) Char,CS Heading 4 Char"/>
    <w:basedOn w:val="DefaultParagraphFont"/>
    <w:link w:val="Heading4"/>
    <w:uiPriority w:val="4"/>
    <w:rsid w:val="002E7B21"/>
    <w:rPr>
      <w:rFonts w:ascii="Times New Roman" w:eastAsia="Times New Roman" w:hAnsi="Times New Roman" w:cs="Times New Roman"/>
      <w:bCs/>
      <w:iCs/>
      <w:color w:val="000000"/>
      <w:sz w:val="24"/>
      <w:lang w:val="en-GB" w:eastAsia="fr-FR"/>
    </w:rPr>
  </w:style>
  <w:style w:type="character" w:customStyle="1" w:styleId="Heading5Char">
    <w:name w:val="Heading 5 Char"/>
    <w:aliases w:val="Cospas Bullet 1 Char,Cospas Bullet Char,Bullet Char,CS Heading 5 Char"/>
    <w:basedOn w:val="DefaultParagraphFont"/>
    <w:link w:val="Heading5"/>
    <w:uiPriority w:val="5"/>
    <w:rsid w:val="002E7B21"/>
    <w:rPr>
      <w:rFonts w:ascii="Times New Roman" w:eastAsia="Times New Roman" w:hAnsi="Times New Roman" w:cs="Times New Roman"/>
      <w:color w:val="000000"/>
      <w:sz w:val="24"/>
      <w:lang w:val="en-GB" w:eastAsia="en-CA"/>
    </w:rPr>
  </w:style>
  <w:style w:type="character" w:customStyle="1" w:styleId="Heading6Char">
    <w:name w:val="Heading 6 Char"/>
    <w:aliases w:val="Cospas Bullet 2 Char"/>
    <w:basedOn w:val="DefaultParagraphFont"/>
    <w:link w:val="Heading6"/>
    <w:uiPriority w:val="6"/>
    <w:rsid w:val="002E7B21"/>
    <w:rPr>
      <w:rFonts w:ascii="Times New Roman" w:eastAsia="Times New Roman" w:hAnsi="Times New Roman" w:cs="Times New Roman"/>
      <w:color w:val="000000"/>
      <w:sz w:val="24"/>
      <w:lang w:val="en-GB" w:eastAsia="en-CA"/>
    </w:rPr>
  </w:style>
  <w:style w:type="character" w:customStyle="1" w:styleId="Heading8Char">
    <w:name w:val="Heading 8 Char"/>
    <w:basedOn w:val="DefaultParagraphFont"/>
    <w:link w:val="Heading8"/>
    <w:semiHidden/>
    <w:rsid w:val="002E7B21"/>
    <w:rPr>
      <w:rFonts w:ascii="Calibri" w:eastAsia="Times New Roman" w:hAnsi="Calibri" w:cs="Times New Roman"/>
      <w:i/>
      <w:iCs/>
      <w:sz w:val="24"/>
      <w:szCs w:val="24"/>
      <w:lang w:val="en-GB" w:eastAsia="en-CA"/>
    </w:rPr>
  </w:style>
  <w:style w:type="paragraph" w:customStyle="1" w:styleId="tatesS">
    <w:name w:val="tatesS"/>
    <w:basedOn w:val="Normal"/>
    <w:rsid w:val="00806C9A"/>
    <w:pPr>
      <w:overflowPunct w:val="0"/>
      <w:autoSpaceDE w:val="0"/>
      <w:autoSpaceDN w:val="0"/>
      <w:adjustRightInd w:val="0"/>
    </w:pPr>
    <w:rPr>
      <w:szCs w:val="20"/>
      <w:lang w:val="en-CA"/>
    </w:rPr>
  </w:style>
  <w:style w:type="paragraph" w:customStyle="1" w:styleId="CSTableTitle">
    <w:name w:val="CS Table Title"/>
    <w:basedOn w:val="Normal"/>
    <w:uiPriority w:val="9"/>
    <w:qFormat/>
    <w:rsid w:val="00806C9A"/>
    <w:pPr>
      <w:keepNext/>
      <w:spacing w:after="120"/>
      <w:jc w:val="center"/>
    </w:pPr>
    <w:rPr>
      <w:rFonts w:eastAsia="Calibri"/>
      <w:b/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05"/>
    <w:rPr>
      <w:rFonts w:ascii="Segoe UI" w:eastAsia="Times New Roman" w:hAnsi="Segoe UI" w:cs="Segoe UI"/>
      <w:sz w:val="18"/>
      <w:szCs w:val="18"/>
      <w:lang w:val="en-GB" w:eastAsia="en-CA"/>
    </w:rPr>
  </w:style>
  <w:style w:type="paragraph" w:styleId="ListParagraph">
    <w:name w:val="List Paragraph"/>
    <w:basedOn w:val="Normal"/>
    <w:uiPriority w:val="34"/>
    <w:qFormat/>
    <w:rsid w:val="0019329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59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5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47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uiPriority w:val="99"/>
    <w:unhideWhenUsed/>
    <w:rsid w:val="00685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476"/>
    <w:rPr>
      <w:rFonts w:ascii="Times New Roman" w:eastAsia="Times New Roman" w:hAnsi="Times New Roman" w:cs="Times New Roman"/>
      <w:sz w:val="24"/>
      <w:szCs w:val="24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spas-sarsat.int/en/documents-pro/system-documents" TargetMode="External"/><Relationship Id="rId13" Type="http://schemas.openxmlformats.org/officeDocument/2006/relationships/hyperlink" Target="http://cospas-sarsat.int/en/documents-pro/system-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ospas-sarsat.int/en/documents-pro/system-documents" TargetMode="External"/><Relationship Id="rId14" Type="http://schemas.openxmlformats.org/officeDocument/2006/relationships/hyperlink" Target="http://cospas-sarsat.int/en/documents-pro/system-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35B5-0EAF-4E2A-AE74-19D1B693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Bertoia</dc:creator>
  <cp:keywords/>
  <dc:description/>
  <cp:lastModifiedBy>Cheryl Bertoia</cp:lastModifiedBy>
  <cp:revision>4</cp:revision>
  <cp:lastPrinted>2022-06-14T11:47:00Z</cp:lastPrinted>
  <dcterms:created xsi:type="dcterms:W3CDTF">2022-07-25T14:56:00Z</dcterms:created>
  <dcterms:modified xsi:type="dcterms:W3CDTF">2022-07-25T15:05:00Z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