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1D5CE" w14:textId="77777777" w:rsidR="00AF4AE1"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Cs w:val="22"/>
        </w:rPr>
      </w:pPr>
    </w:p>
    <w:p w14:paraId="7013F196" w14:textId="29D8148A" w:rsidR="00AF4AE1" w:rsidRPr="004D2D50" w:rsidRDefault="00803237" w:rsidP="00AF4AE1">
      <w:pPr>
        <w:pStyle w:val="BodyText"/>
        <w:tabs>
          <w:tab w:val="clear" w:pos="720"/>
          <w:tab w:val="clear" w:pos="9385"/>
          <w:tab w:val="left" w:pos="851"/>
          <w:tab w:val="left" w:pos="1418"/>
          <w:tab w:val="left" w:pos="1985"/>
          <w:tab w:val="left" w:pos="2268"/>
          <w:tab w:val="center" w:pos="4536"/>
          <w:tab w:val="right" w:pos="9072"/>
        </w:tabs>
        <w:jc w:val="center"/>
        <w:rPr>
          <w:b/>
          <w:bCs/>
          <w:sz w:val="32"/>
          <w:szCs w:val="32"/>
          <w:lang w:val="fr-FR"/>
        </w:rPr>
      </w:pPr>
      <w:r w:rsidRPr="004D2D50">
        <w:rPr>
          <w:b/>
          <w:bCs/>
          <w:sz w:val="32"/>
          <w:szCs w:val="32"/>
          <w:lang w:val="fr-FR"/>
        </w:rPr>
        <w:t>MODELE POUR</w:t>
      </w:r>
    </w:p>
    <w:p w14:paraId="4827F8B5"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 w:val="32"/>
          <w:szCs w:val="32"/>
          <w:lang w:val="fr-FR"/>
        </w:rPr>
      </w:pPr>
    </w:p>
    <w:p w14:paraId="407D2347" w14:textId="65E17443" w:rsidR="00AF4AE1" w:rsidRPr="004D2D50" w:rsidRDefault="00803237" w:rsidP="00AF4AE1">
      <w:pPr>
        <w:pStyle w:val="BodyText"/>
        <w:tabs>
          <w:tab w:val="clear" w:pos="720"/>
          <w:tab w:val="clear" w:pos="9385"/>
          <w:tab w:val="left" w:pos="851"/>
          <w:tab w:val="left" w:pos="1418"/>
          <w:tab w:val="left" w:pos="1985"/>
          <w:tab w:val="left" w:pos="2268"/>
          <w:tab w:val="center" w:pos="4536"/>
          <w:tab w:val="right" w:pos="9072"/>
        </w:tabs>
        <w:jc w:val="center"/>
        <w:rPr>
          <w:b/>
          <w:bCs/>
          <w:sz w:val="32"/>
          <w:szCs w:val="32"/>
          <w:lang w:val="fr-FR"/>
        </w:rPr>
      </w:pPr>
      <w:r w:rsidRPr="004D2D50">
        <w:rPr>
          <w:b/>
          <w:bCs/>
          <w:sz w:val="32"/>
          <w:szCs w:val="32"/>
          <w:lang w:val="fr-FR"/>
        </w:rPr>
        <w:t>[Accord</w:t>
      </w:r>
      <w:r w:rsidR="00703799" w:rsidRPr="004D2D50">
        <w:rPr>
          <w:b/>
          <w:bCs/>
          <w:sz w:val="32"/>
          <w:szCs w:val="32"/>
          <w:lang w:val="fr-FR"/>
        </w:rPr>
        <w:t>/Arrangement/Entente/etc.</w:t>
      </w:r>
      <w:r w:rsidRPr="004D2D50">
        <w:rPr>
          <w:b/>
          <w:bCs/>
          <w:sz w:val="32"/>
          <w:szCs w:val="32"/>
          <w:lang w:val="fr-FR"/>
        </w:rPr>
        <w:t xml:space="preserve">] </w:t>
      </w:r>
    </w:p>
    <w:p w14:paraId="1BBF275F"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 w:val="32"/>
          <w:szCs w:val="32"/>
          <w:lang w:val="fr-FR"/>
        </w:rPr>
      </w:pPr>
    </w:p>
    <w:p w14:paraId="73CA5EDF" w14:textId="2B452A2E" w:rsidR="00AF4AE1" w:rsidRPr="004D2D50" w:rsidRDefault="00803237" w:rsidP="00AF4AE1">
      <w:pPr>
        <w:pStyle w:val="BodyText"/>
        <w:tabs>
          <w:tab w:val="clear" w:pos="720"/>
          <w:tab w:val="clear" w:pos="9385"/>
          <w:tab w:val="left" w:pos="851"/>
          <w:tab w:val="left" w:pos="1418"/>
          <w:tab w:val="left" w:pos="1985"/>
          <w:tab w:val="left" w:pos="2268"/>
          <w:tab w:val="center" w:pos="4536"/>
          <w:tab w:val="right" w:pos="9072"/>
        </w:tabs>
        <w:jc w:val="center"/>
        <w:rPr>
          <w:b/>
          <w:bCs/>
          <w:sz w:val="32"/>
          <w:szCs w:val="32"/>
          <w:lang w:val="fr-FR"/>
        </w:rPr>
      </w:pPr>
      <w:r w:rsidRPr="004D2D50">
        <w:rPr>
          <w:b/>
          <w:bCs/>
          <w:sz w:val="32"/>
          <w:szCs w:val="32"/>
          <w:lang w:val="fr-FR"/>
        </w:rPr>
        <w:t>entre</w:t>
      </w:r>
    </w:p>
    <w:p w14:paraId="35A68CB8"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sz w:val="32"/>
          <w:szCs w:val="32"/>
          <w:lang w:val="fr-FR"/>
        </w:rPr>
      </w:pPr>
    </w:p>
    <w:p w14:paraId="5171447C" w14:textId="12F61A2F" w:rsidR="00AF4AE1" w:rsidRPr="004D2D50" w:rsidRDefault="00803237" w:rsidP="00AF4AE1">
      <w:pPr>
        <w:pStyle w:val="BodyText"/>
        <w:tabs>
          <w:tab w:val="clear" w:pos="720"/>
          <w:tab w:val="clear" w:pos="9385"/>
          <w:tab w:val="left" w:pos="851"/>
          <w:tab w:val="left" w:pos="1418"/>
          <w:tab w:val="left" w:pos="1985"/>
          <w:tab w:val="left" w:pos="2268"/>
          <w:tab w:val="center" w:pos="4536"/>
          <w:tab w:val="right" w:pos="9072"/>
        </w:tabs>
        <w:jc w:val="center"/>
        <w:rPr>
          <w:b/>
          <w:bCs/>
          <w:sz w:val="32"/>
          <w:szCs w:val="32"/>
          <w:lang w:val="fr-FR"/>
        </w:rPr>
      </w:pPr>
      <w:r w:rsidRPr="004D2D50">
        <w:rPr>
          <w:b/>
          <w:bCs/>
          <w:sz w:val="32"/>
          <w:szCs w:val="32"/>
          <w:lang w:val="fr-FR"/>
        </w:rPr>
        <w:t>le Centre de contrôle de mission (MCC) de [nom]</w:t>
      </w:r>
    </w:p>
    <w:p w14:paraId="015D3A7E"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 w:val="32"/>
          <w:szCs w:val="32"/>
          <w:lang w:val="fr-FR"/>
        </w:rPr>
      </w:pPr>
    </w:p>
    <w:p w14:paraId="7099A765" w14:textId="4713449C" w:rsidR="00AF4AE1" w:rsidRPr="004D2D50" w:rsidRDefault="00803237" w:rsidP="00AF4AE1">
      <w:pPr>
        <w:pStyle w:val="BodyText"/>
        <w:tabs>
          <w:tab w:val="clear" w:pos="720"/>
          <w:tab w:val="clear" w:pos="9385"/>
          <w:tab w:val="left" w:pos="851"/>
          <w:tab w:val="left" w:pos="1418"/>
          <w:tab w:val="left" w:pos="1985"/>
          <w:tab w:val="left" w:pos="2268"/>
          <w:tab w:val="center" w:pos="4536"/>
          <w:tab w:val="right" w:pos="9072"/>
        </w:tabs>
        <w:jc w:val="center"/>
        <w:rPr>
          <w:b/>
          <w:bCs/>
          <w:sz w:val="32"/>
          <w:szCs w:val="32"/>
          <w:lang w:val="fr-FR"/>
        </w:rPr>
      </w:pPr>
      <w:r w:rsidRPr="004D2D50">
        <w:rPr>
          <w:b/>
          <w:bCs/>
          <w:sz w:val="32"/>
          <w:szCs w:val="32"/>
          <w:lang w:val="fr-FR"/>
        </w:rPr>
        <w:t>et</w:t>
      </w:r>
    </w:p>
    <w:p w14:paraId="51B7D3AA"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 w:val="32"/>
          <w:szCs w:val="32"/>
          <w:lang w:val="fr-FR"/>
        </w:rPr>
      </w:pPr>
    </w:p>
    <w:p w14:paraId="143FFD72" w14:textId="5D71CF8B" w:rsidR="00AF4AE1" w:rsidRPr="004D2D50" w:rsidRDefault="00803237" w:rsidP="00AF4AE1">
      <w:pPr>
        <w:pStyle w:val="BodyText"/>
        <w:tabs>
          <w:tab w:val="clear" w:pos="720"/>
          <w:tab w:val="clear" w:pos="9385"/>
          <w:tab w:val="left" w:pos="851"/>
          <w:tab w:val="left" w:pos="1418"/>
          <w:tab w:val="left" w:pos="1985"/>
          <w:tab w:val="left" w:pos="2268"/>
          <w:tab w:val="center" w:pos="4536"/>
          <w:tab w:val="right" w:pos="9072"/>
        </w:tabs>
        <w:jc w:val="center"/>
        <w:rPr>
          <w:b/>
          <w:bCs/>
          <w:sz w:val="32"/>
          <w:szCs w:val="32"/>
          <w:lang w:val="fr-FR"/>
        </w:rPr>
      </w:pPr>
      <w:r w:rsidRPr="004D2D50">
        <w:rPr>
          <w:b/>
          <w:bCs/>
          <w:sz w:val="32"/>
          <w:szCs w:val="32"/>
          <w:lang w:val="fr-FR"/>
        </w:rPr>
        <w:t>le point de contact de recherches et sauvetage (SPOC)</w:t>
      </w:r>
      <w:r w:rsidR="00703799" w:rsidRPr="004D2D50">
        <w:rPr>
          <w:b/>
          <w:bCs/>
          <w:sz w:val="32"/>
          <w:szCs w:val="32"/>
          <w:lang w:val="fr-FR"/>
        </w:rPr>
        <w:t xml:space="preserve"> de</w:t>
      </w:r>
      <w:r w:rsidRPr="004D2D50">
        <w:rPr>
          <w:b/>
          <w:bCs/>
          <w:sz w:val="32"/>
          <w:szCs w:val="32"/>
          <w:lang w:val="fr-FR"/>
        </w:rPr>
        <w:t xml:space="preserve"> </w:t>
      </w:r>
      <w:r w:rsidR="00AF4AE1" w:rsidRPr="004D2D50">
        <w:rPr>
          <w:b/>
          <w:bCs/>
          <w:sz w:val="32"/>
          <w:szCs w:val="32"/>
          <w:lang w:val="fr-FR"/>
        </w:rPr>
        <w:t>[</w:t>
      </w:r>
      <w:r w:rsidRPr="004D2D50">
        <w:rPr>
          <w:b/>
          <w:bCs/>
          <w:sz w:val="32"/>
          <w:szCs w:val="32"/>
          <w:lang w:val="fr-FR"/>
        </w:rPr>
        <w:t>nom de l’état]</w:t>
      </w:r>
    </w:p>
    <w:p w14:paraId="75EACC56"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jc w:val="center"/>
        <w:rPr>
          <w:b/>
          <w:bCs/>
          <w:sz w:val="32"/>
          <w:szCs w:val="32"/>
          <w:lang w:val="fr-FR"/>
        </w:rPr>
      </w:pPr>
    </w:p>
    <w:p w14:paraId="4BADFBD9" w14:textId="60076A8E" w:rsidR="00AF4AE1" w:rsidRPr="004D2D50" w:rsidRDefault="00803237" w:rsidP="00AF4AE1">
      <w:pPr>
        <w:pStyle w:val="BodyText"/>
        <w:tabs>
          <w:tab w:val="clear" w:pos="720"/>
          <w:tab w:val="clear" w:pos="9385"/>
          <w:tab w:val="left" w:pos="851"/>
          <w:tab w:val="left" w:pos="1418"/>
          <w:tab w:val="left" w:pos="1985"/>
          <w:tab w:val="left" w:pos="2268"/>
          <w:tab w:val="center" w:pos="4536"/>
          <w:tab w:val="right" w:pos="9072"/>
        </w:tabs>
        <w:jc w:val="center"/>
        <w:rPr>
          <w:sz w:val="32"/>
          <w:szCs w:val="32"/>
          <w:lang w:val="fr-FR"/>
        </w:rPr>
      </w:pPr>
      <w:r w:rsidRPr="004D2D50">
        <w:rPr>
          <w:b/>
          <w:bCs/>
          <w:sz w:val="32"/>
          <w:szCs w:val="32"/>
          <w:lang w:val="fr-FR"/>
        </w:rPr>
        <w:t>pour la distribution et la réception des données d’alerte de détresse</w:t>
      </w:r>
      <w:r w:rsidR="00AF4AE1" w:rsidRPr="004D2D50">
        <w:rPr>
          <w:b/>
          <w:bCs/>
          <w:sz w:val="32"/>
          <w:szCs w:val="32"/>
          <w:lang w:val="fr-FR"/>
        </w:rPr>
        <w:t xml:space="preserve"> Cospas-Sarsat </w:t>
      </w:r>
      <w:r w:rsidR="00703799" w:rsidRPr="004D2D50">
        <w:rPr>
          <w:b/>
          <w:bCs/>
          <w:sz w:val="32"/>
          <w:szCs w:val="32"/>
          <w:lang w:val="fr-FR"/>
        </w:rPr>
        <w:br/>
        <w:t>pour la recherche et le sauvetage</w:t>
      </w:r>
    </w:p>
    <w:p w14:paraId="6CA3905E" w14:textId="0CFF4173" w:rsidR="00CC5ACB" w:rsidRDefault="00CC5ACB">
      <w:pPr>
        <w:rPr>
          <w:rFonts w:ascii="Times New Roman" w:eastAsia="Calibri" w:hAnsi="Times New Roman" w:cs="Times New Roman"/>
          <w:b/>
          <w:bCs/>
          <w:sz w:val="23"/>
          <w:lang w:val="fr-FR"/>
        </w:rPr>
      </w:pPr>
      <w:r>
        <w:rPr>
          <w:b/>
          <w:bCs/>
          <w:lang w:val="fr-FR"/>
        </w:rPr>
        <w:br w:type="page"/>
      </w:r>
    </w:p>
    <w:p w14:paraId="07926701"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rPr>
          <w:b/>
          <w:szCs w:val="22"/>
          <w:lang w:val="fr-FR"/>
        </w:rPr>
      </w:pPr>
      <w:r w:rsidRPr="004D2D50">
        <w:rPr>
          <w:b/>
          <w:szCs w:val="22"/>
          <w:lang w:val="fr-FR"/>
        </w:rPr>
        <w:lastRenderedPageBreak/>
        <w:t>DEFINITIONS</w:t>
      </w:r>
    </w:p>
    <w:p w14:paraId="16864956"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rPr>
          <w:b/>
          <w:szCs w:val="22"/>
          <w:lang w:val="fr-FR"/>
        </w:rPr>
      </w:pPr>
    </w:p>
    <w:p w14:paraId="38B83605" w14:textId="6C6FA16B" w:rsidR="00AF4AE1" w:rsidRPr="004D2D50" w:rsidRDefault="004D2D50" w:rsidP="00AF4AE1">
      <w:pPr>
        <w:pStyle w:val="BodyText"/>
        <w:tabs>
          <w:tab w:val="clear" w:pos="720"/>
          <w:tab w:val="clear" w:pos="9385"/>
          <w:tab w:val="left" w:pos="851"/>
          <w:tab w:val="left" w:pos="1418"/>
          <w:tab w:val="left" w:pos="1985"/>
          <w:tab w:val="left" w:pos="2268"/>
          <w:tab w:val="center" w:pos="4536"/>
          <w:tab w:val="right" w:pos="9072"/>
        </w:tabs>
        <w:rPr>
          <w:iCs/>
          <w:szCs w:val="22"/>
          <w:lang w:val="fr-FR"/>
        </w:rPr>
      </w:pPr>
      <w:r>
        <w:rPr>
          <w:b/>
          <w:bCs/>
          <w:szCs w:val="22"/>
          <w:lang w:val="fr-FR"/>
        </w:rPr>
        <w:t>« </w:t>
      </w:r>
      <w:r w:rsidRPr="004D2D50">
        <w:rPr>
          <w:b/>
          <w:bCs/>
          <w:szCs w:val="22"/>
          <w:lang w:val="fr-FR"/>
        </w:rPr>
        <w:t>[</w:t>
      </w:r>
      <w:r w:rsidRPr="004D2D50">
        <w:rPr>
          <w:b/>
          <w:bCs/>
          <w:szCs w:val="22"/>
          <w:lang w:val="fr-FR"/>
        </w:rPr>
        <w:t>Accord</w:t>
      </w:r>
      <w:r w:rsidRPr="004D2D50">
        <w:rPr>
          <w:b/>
          <w:bCs/>
          <w:szCs w:val="22"/>
          <w:lang w:val="fr-FR"/>
        </w:rPr>
        <w:t>/</w:t>
      </w:r>
      <w:proofErr w:type="spellStart"/>
      <w:r w:rsidRPr="004D2D50">
        <w:rPr>
          <w:b/>
          <w:bCs/>
          <w:szCs w:val="22"/>
          <w:lang w:val="fr-FR"/>
        </w:rPr>
        <w:t>Arrangemen</w:t>
      </w:r>
      <w:proofErr w:type="spellEnd"/>
      <w:r w:rsidRPr="004D2D50">
        <w:rPr>
          <w:b/>
          <w:bCs/>
          <w:szCs w:val="22"/>
          <w:lang w:val="fr-FR"/>
        </w:rPr>
        <w:t>/Entente</w:t>
      </w:r>
      <w:r>
        <w:rPr>
          <w:b/>
          <w:bCs/>
          <w:szCs w:val="22"/>
          <w:lang w:val="fr-FR"/>
        </w:rPr>
        <w:t>/etc.] »</w:t>
      </w:r>
      <w:r w:rsidRPr="004D2D50">
        <w:rPr>
          <w:b/>
          <w:bCs/>
          <w:szCs w:val="22"/>
          <w:lang w:val="fr-FR"/>
        </w:rPr>
        <w:t xml:space="preserve"> </w:t>
      </w:r>
      <w:r w:rsidRPr="00631754">
        <w:rPr>
          <w:szCs w:val="22"/>
          <w:lang w:val="fr-FR"/>
        </w:rPr>
        <w:t>désigne</w:t>
      </w:r>
      <w:r w:rsidRPr="00631754">
        <w:rPr>
          <w:szCs w:val="22"/>
          <w:lang w:val="fr-FR"/>
        </w:rPr>
        <w:t xml:space="preserve"> le </w:t>
      </w:r>
      <w:r w:rsidRPr="00631754">
        <w:rPr>
          <w:szCs w:val="22"/>
          <w:lang w:val="fr-FR"/>
        </w:rPr>
        <w:t>présent</w:t>
      </w:r>
      <w:r w:rsidRPr="00631754">
        <w:rPr>
          <w:szCs w:val="22"/>
          <w:lang w:val="fr-FR"/>
        </w:rPr>
        <w:t xml:space="preserve"> Accord</w:t>
      </w:r>
      <w:r w:rsidRPr="00631754">
        <w:rPr>
          <w:szCs w:val="22"/>
          <w:lang w:val="fr-FR"/>
        </w:rPr>
        <w:t> </w:t>
      </w:r>
      <w:r w:rsidR="00AF4AE1" w:rsidRPr="00631754">
        <w:rPr>
          <w:iCs/>
          <w:szCs w:val="22"/>
          <w:lang w:val="fr-FR"/>
        </w:rPr>
        <w:t>;</w:t>
      </w:r>
    </w:p>
    <w:p w14:paraId="0DFD2620"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lang w:val="fr-FR"/>
        </w:rPr>
      </w:pPr>
    </w:p>
    <w:p w14:paraId="651A57A5" w14:textId="77777777" w:rsidR="00CC5ACB" w:rsidRDefault="00CC5ACB" w:rsidP="00CC5ACB">
      <w:pPr>
        <w:pStyle w:val="BodyText"/>
        <w:tabs>
          <w:tab w:val="clear" w:pos="720"/>
          <w:tab w:val="clear" w:pos="9385"/>
          <w:tab w:val="left" w:pos="851"/>
          <w:tab w:val="left" w:pos="1418"/>
          <w:tab w:val="left" w:pos="1985"/>
          <w:tab w:val="left" w:pos="2268"/>
          <w:tab w:val="center" w:pos="4536"/>
          <w:tab w:val="right" w:pos="9072"/>
        </w:tabs>
        <w:rPr>
          <w:iCs/>
          <w:szCs w:val="22"/>
          <w:lang w:val="fr-FR"/>
        </w:rPr>
      </w:pPr>
      <w:r>
        <w:rPr>
          <w:b/>
          <w:bCs/>
          <w:iCs/>
          <w:szCs w:val="22"/>
          <w:lang w:val="fr-FR"/>
        </w:rPr>
        <w:t>« </w:t>
      </w:r>
      <w:r w:rsidRPr="00631754">
        <w:rPr>
          <w:b/>
          <w:bCs/>
          <w:iCs/>
          <w:szCs w:val="22"/>
          <w:lang w:val="fr-FR"/>
        </w:rPr>
        <w:t xml:space="preserve">Centre de </w:t>
      </w:r>
      <w:r>
        <w:rPr>
          <w:b/>
          <w:bCs/>
          <w:iCs/>
          <w:szCs w:val="22"/>
          <w:lang w:val="fr-FR"/>
        </w:rPr>
        <w:t>c</w:t>
      </w:r>
      <w:r w:rsidRPr="00631754">
        <w:rPr>
          <w:b/>
          <w:bCs/>
          <w:iCs/>
          <w:szCs w:val="22"/>
          <w:lang w:val="fr-FR"/>
        </w:rPr>
        <w:t xml:space="preserve">ontrôle de </w:t>
      </w:r>
      <w:r>
        <w:rPr>
          <w:b/>
          <w:bCs/>
          <w:iCs/>
          <w:szCs w:val="22"/>
          <w:lang w:val="fr-FR"/>
        </w:rPr>
        <w:t>m</w:t>
      </w:r>
      <w:r w:rsidRPr="00631754">
        <w:rPr>
          <w:b/>
          <w:bCs/>
          <w:iCs/>
          <w:szCs w:val="22"/>
          <w:lang w:val="fr-FR"/>
        </w:rPr>
        <w:t>ission (MCC en anglais)</w:t>
      </w:r>
      <w:r>
        <w:rPr>
          <w:b/>
          <w:bCs/>
          <w:iCs/>
          <w:szCs w:val="22"/>
          <w:lang w:val="fr-FR"/>
        </w:rPr>
        <w:t> »</w:t>
      </w:r>
      <w:r w:rsidRPr="00631754">
        <w:rPr>
          <w:b/>
          <w:bCs/>
          <w:iCs/>
          <w:szCs w:val="22"/>
          <w:lang w:val="fr-FR"/>
        </w:rPr>
        <w:t xml:space="preserve"> </w:t>
      </w:r>
      <w:r w:rsidRPr="00631754">
        <w:rPr>
          <w:iCs/>
          <w:szCs w:val="22"/>
          <w:lang w:val="fr-FR"/>
        </w:rPr>
        <w:t xml:space="preserve">désigne un système informatique mis en place pour accepter la sortie du </w:t>
      </w:r>
      <w:r>
        <w:rPr>
          <w:iCs/>
          <w:szCs w:val="22"/>
          <w:lang w:val="fr-FR"/>
        </w:rPr>
        <w:t>t</w:t>
      </w:r>
      <w:r w:rsidRPr="00631754">
        <w:rPr>
          <w:iCs/>
          <w:szCs w:val="22"/>
          <w:lang w:val="fr-FR"/>
        </w:rPr>
        <w:t xml:space="preserve">erminal </w:t>
      </w:r>
      <w:r>
        <w:rPr>
          <w:iCs/>
          <w:szCs w:val="22"/>
          <w:lang w:val="fr-FR"/>
        </w:rPr>
        <w:t>u</w:t>
      </w:r>
      <w:r w:rsidRPr="00631754">
        <w:rPr>
          <w:iCs/>
          <w:szCs w:val="22"/>
          <w:lang w:val="fr-FR"/>
        </w:rPr>
        <w:t xml:space="preserve">tilisateur </w:t>
      </w:r>
      <w:r>
        <w:rPr>
          <w:iCs/>
          <w:szCs w:val="22"/>
          <w:lang w:val="fr-FR"/>
        </w:rPr>
        <w:t>l</w:t>
      </w:r>
      <w:r w:rsidRPr="00631754">
        <w:rPr>
          <w:iCs/>
          <w:szCs w:val="22"/>
          <w:lang w:val="fr-FR"/>
        </w:rPr>
        <w:t xml:space="preserve">ocal et transmettre les données d'alerte de détresse et de localisation aux autorités compétentes et, dans le cadre du présent </w:t>
      </w:r>
      <w:r>
        <w:rPr>
          <w:iCs/>
          <w:szCs w:val="22"/>
          <w:lang w:val="fr-FR"/>
        </w:rPr>
        <w:t>A</w:t>
      </w:r>
      <w:r w:rsidRPr="00631754">
        <w:rPr>
          <w:iCs/>
          <w:szCs w:val="22"/>
          <w:lang w:val="fr-FR"/>
        </w:rPr>
        <w:t xml:space="preserve">ccord, au SPOC </w:t>
      </w:r>
      <w:r>
        <w:rPr>
          <w:iCs/>
          <w:szCs w:val="22"/>
          <w:lang w:val="fr-FR"/>
        </w:rPr>
        <w:t>[nom] </w:t>
      </w:r>
      <w:r w:rsidRPr="00631754">
        <w:rPr>
          <w:iCs/>
          <w:szCs w:val="22"/>
          <w:lang w:val="fr-FR"/>
        </w:rPr>
        <w:t>;</w:t>
      </w:r>
    </w:p>
    <w:p w14:paraId="4AB187A0" w14:textId="77777777" w:rsidR="00CC5ACB" w:rsidRPr="00631754" w:rsidRDefault="00CC5ACB" w:rsidP="00CC5ACB">
      <w:pPr>
        <w:pStyle w:val="BodyText"/>
        <w:tabs>
          <w:tab w:val="clear" w:pos="720"/>
          <w:tab w:val="clear" w:pos="9385"/>
          <w:tab w:val="left" w:pos="851"/>
          <w:tab w:val="left" w:pos="1418"/>
          <w:tab w:val="left" w:pos="1985"/>
          <w:tab w:val="left" w:pos="2268"/>
          <w:tab w:val="center" w:pos="4536"/>
          <w:tab w:val="right" w:pos="9072"/>
        </w:tabs>
        <w:rPr>
          <w:iCs/>
          <w:szCs w:val="22"/>
          <w:lang w:val="fr-FR"/>
        </w:rPr>
      </w:pPr>
    </w:p>
    <w:p w14:paraId="45B77D5D" w14:textId="2642417E" w:rsidR="00AF4AE1" w:rsidRDefault="00631754" w:rsidP="00AF4AE1">
      <w:pPr>
        <w:pStyle w:val="BodyText"/>
        <w:tabs>
          <w:tab w:val="clear" w:pos="720"/>
          <w:tab w:val="clear" w:pos="9385"/>
          <w:tab w:val="left" w:pos="851"/>
          <w:tab w:val="left" w:pos="1418"/>
          <w:tab w:val="left" w:pos="1985"/>
          <w:tab w:val="left" w:pos="2268"/>
          <w:tab w:val="center" w:pos="4536"/>
          <w:tab w:val="right" w:pos="9072"/>
        </w:tabs>
        <w:rPr>
          <w:iCs/>
          <w:szCs w:val="22"/>
          <w:lang w:val="fr-FR"/>
        </w:rPr>
      </w:pPr>
      <w:r>
        <w:rPr>
          <w:b/>
          <w:bCs/>
          <w:iCs/>
          <w:szCs w:val="22"/>
          <w:lang w:val="fr-FR"/>
        </w:rPr>
        <w:t>« </w:t>
      </w:r>
      <w:r w:rsidRPr="00631754">
        <w:rPr>
          <w:b/>
          <w:bCs/>
          <w:iCs/>
          <w:szCs w:val="22"/>
          <w:lang w:val="fr-FR"/>
        </w:rPr>
        <w:t xml:space="preserve">Fournisseur du </w:t>
      </w:r>
      <w:r w:rsidR="00CC5ACB">
        <w:rPr>
          <w:b/>
          <w:bCs/>
          <w:iCs/>
          <w:szCs w:val="22"/>
          <w:lang w:val="fr-FR"/>
        </w:rPr>
        <w:t>S</w:t>
      </w:r>
      <w:r w:rsidRPr="00631754">
        <w:rPr>
          <w:b/>
          <w:bCs/>
          <w:iCs/>
          <w:szCs w:val="22"/>
          <w:lang w:val="fr-FR"/>
        </w:rPr>
        <w:t xml:space="preserve">egment </w:t>
      </w:r>
      <w:r>
        <w:rPr>
          <w:b/>
          <w:bCs/>
          <w:iCs/>
          <w:szCs w:val="22"/>
          <w:lang w:val="fr-FR"/>
        </w:rPr>
        <w:t>t</w:t>
      </w:r>
      <w:r w:rsidRPr="00631754">
        <w:rPr>
          <w:b/>
          <w:bCs/>
          <w:iCs/>
          <w:szCs w:val="22"/>
          <w:lang w:val="fr-FR"/>
        </w:rPr>
        <w:t>errestre</w:t>
      </w:r>
      <w:r>
        <w:rPr>
          <w:b/>
          <w:bCs/>
          <w:iCs/>
          <w:szCs w:val="22"/>
          <w:lang w:val="fr-FR"/>
        </w:rPr>
        <w:t> »</w:t>
      </w:r>
      <w:r w:rsidRPr="00631754">
        <w:rPr>
          <w:b/>
          <w:bCs/>
          <w:iCs/>
          <w:szCs w:val="22"/>
          <w:lang w:val="fr-FR"/>
        </w:rPr>
        <w:t xml:space="preserve"> </w:t>
      </w:r>
      <w:r w:rsidRPr="00631754">
        <w:rPr>
          <w:iCs/>
          <w:szCs w:val="22"/>
          <w:lang w:val="fr-FR"/>
        </w:rPr>
        <w:t>désigne</w:t>
      </w:r>
      <w:r w:rsidRPr="00631754">
        <w:rPr>
          <w:iCs/>
          <w:szCs w:val="22"/>
          <w:lang w:val="fr-FR"/>
        </w:rPr>
        <w:t xml:space="preserve"> tout Etat qui </w:t>
      </w:r>
      <w:r w:rsidRPr="00631754">
        <w:rPr>
          <w:iCs/>
          <w:szCs w:val="22"/>
          <w:lang w:val="fr-FR"/>
        </w:rPr>
        <w:t>établit</w:t>
      </w:r>
      <w:r w:rsidRPr="00631754">
        <w:rPr>
          <w:iCs/>
          <w:szCs w:val="22"/>
          <w:lang w:val="fr-FR"/>
        </w:rPr>
        <w:t xml:space="preserve"> et exploite l'</w:t>
      </w:r>
      <w:r w:rsidRPr="00631754">
        <w:rPr>
          <w:iCs/>
          <w:szCs w:val="22"/>
          <w:lang w:val="fr-FR"/>
        </w:rPr>
        <w:t>équipement</w:t>
      </w:r>
      <w:r w:rsidRPr="00631754">
        <w:rPr>
          <w:iCs/>
          <w:szCs w:val="22"/>
          <w:lang w:val="fr-FR"/>
        </w:rPr>
        <w:t xml:space="preserve"> du </w:t>
      </w:r>
      <w:r w:rsidR="00CC5ACB">
        <w:rPr>
          <w:iCs/>
          <w:szCs w:val="22"/>
          <w:lang w:val="fr-FR"/>
        </w:rPr>
        <w:t>S</w:t>
      </w:r>
      <w:r w:rsidRPr="00631754">
        <w:rPr>
          <w:iCs/>
          <w:szCs w:val="22"/>
          <w:lang w:val="fr-FR"/>
        </w:rPr>
        <w:t xml:space="preserve">egment terrestre et se met </w:t>
      </w:r>
      <w:proofErr w:type="spellStart"/>
      <w:r w:rsidRPr="00631754">
        <w:rPr>
          <w:iCs/>
          <w:szCs w:val="22"/>
          <w:lang w:val="fr-FR"/>
        </w:rPr>
        <w:t>a</w:t>
      </w:r>
      <w:proofErr w:type="spellEnd"/>
      <w:r w:rsidRPr="00631754">
        <w:rPr>
          <w:iCs/>
          <w:szCs w:val="22"/>
          <w:lang w:val="fr-FR"/>
        </w:rPr>
        <w:t xml:space="preserve"> la disposition du </w:t>
      </w:r>
      <w:r w:rsidRPr="00631754">
        <w:rPr>
          <w:iCs/>
          <w:szCs w:val="22"/>
          <w:lang w:val="fr-FR"/>
        </w:rPr>
        <w:t>Système</w:t>
      </w:r>
      <w:r w:rsidRPr="00631754">
        <w:rPr>
          <w:iCs/>
          <w:szCs w:val="22"/>
          <w:lang w:val="fr-FR"/>
        </w:rPr>
        <w:t xml:space="preserve">, selon les termes de </w:t>
      </w:r>
      <w:r>
        <w:rPr>
          <w:iCs/>
          <w:szCs w:val="22"/>
          <w:lang w:val="fr-FR"/>
        </w:rPr>
        <w:t>l</w:t>
      </w:r>
      <w:r w:rsidRPr="00631754">
        <w:rPr>
          <w:iCs/>
          <w:szCs w:val="22"/>
          <w:lang w:val="fr-FR"/>
        </w:rPr>
        <w:t xml:space="preserve">'Accord relatif au Programme </w:t>
      </w:r>
      <w:r>
        <w:rPr>
          <w:iCs/>
          <w:szCs w:val="22"/>
          <w:lang w:val="fr-FR"/>
        </w:rPr>
        <w:t>i</w:t>
      </w:r>
      <w:r w:rsidRPr="00631754">
        <w:rPr>
          <w:iCs/>
          <w:szCs w:val="22"/>
          <w:lang w:val="fr-FR"/>
        </w:rPr>
        <w:t xml:space="preserve">nternational Cospas-Sarsat (ICSPA en anglais) et dans le cadre du </w:t>
      </w:r>
      <w:r w:rsidRPr="00631754">
        <w:rPr>
          <w:iCs/>
          <w:szCs w:val="22"/>
          <w:lang w:val="fr-FR"/>
        </w:rPr>
        <w:t>présent</w:t>
      </w:r>
      <w:r w:rsidRPr="00631754">
        <w:rPr>
          <w:iCs/>
          <w:szCs w:val="22"/>
          <w:lang w:val="fr-FR"/>
        </w:rPr>
        <w:t xml:space="preserve"> </w:t>
      </w:r>
      <w:r w:rsidR="00CC5ACB">
        <w:rPr>
          <w:iCs/>
          <w:szCs w:val="22"/>
          <w:lang w:val="fr-FR"/>
        </w:rPr>
        <w:t>A</w:t>
      </w:r>
      <w:r w:rsidRPr="00631754">
        <w:rPr>
          <w:iCs/>
          <w:szCs w:val="22"/>
          <w:lang w:val="fr-FR"/>
        </w:rPr>
        <w:t xml:space="preserve">ccord, </w:t>
      </w:r>
      <w:r>
        <w:rPr>
          <w:iCs/>
          <w:szCs w:val="22"/>
          <w:lang w:val="fr-FR"/>
        </w:rPr>
        <w:t>[nom de l’Etat du MCC] </w:t>
      </w:r>
      <w:r w:rsidRPr="00631754">
        <w:rPr>
          <w:iCs/>
          <w:szCs w:val="22"/>
          <w:lang w:val="fr-FR"/>
        </w:rPr>
        <w:t>;</w:t>
      </w:r>
    </w:p>
    <w:p w14:paraId="688460D2" w14:textId="77777777" w:rsidR="00631754" w:rsidRPr="00631754" w:rsidRDefault="00631754" w:rsidP="00AF4AE1">
      <w:pPr>
        <w:pStyle w:val="BodyText"/>
        <w:tabs>
          <w:tab w:val="clear" w:pos="720"/>
          <w:tab w:val="clear" w:pos="9385"/>
          <w:tab w:val="left" w:pos="851"/>
          <w:tab w:val="left" w:pos="1418"/>
          <w:tab w:val="left" w:pos="1985"/>
          <w:tab w:val="left" w:pos="2268"/>
          <w:tab w:val="center" w:pos="4536"/>
          <w:tab w:val="right" w:pos="9072"/>
        </w:tabs>
        <w:rPr>
          <w:iCs/>
          <w:szCs w:val="22"/>
          <w:lang w:val="fr-FR"/>
        </w:rPr>
      </w:pPr>
    </w:p>
    <w:p w14:paraId="048B3603" w14:textId="77777777" w:rsidR="00CC5ACB" w:rsidRDefault="00CC5ACB" w:rsidP="00CC5ACB">
      <w:pPr>
        <w:pStyle w:val="BodyText"/>
        <w:tabs>
          <w:tab w:val="clear" w:pos="720"/>
          <w:tab w:val="clear" w:pos="9385"/>
          <w:tab w:val="left" w:pos="851"/>
          <w:tab w:val="left" w:pos="1418"/>
          <w:tab w:val="left" w:pos="1985"/>
          <w:tab w:val="left" w:pos="2268"/>
          <w:tab w:val="center" w:pos="4536"/>
          <w:tab w:val="right" w:pos="9072"/>
        </w:tabs>
        <w:rPr>
          <w:iCs/>
          <w:szCs w:val="22"/>
          <w:lang w:val="fr-FR"/>
        </w:rPr>
      </w:pPr>
      <w:r w:rsidRPr="00631754">
        <w:rPr>
          <w:b/>
          <w:bCs/>
          <w:iCs/>
          <w:szCs w:val="22"/>
          <w:lang w:val="fr-FR"/>
        </w:rPr>
        <w:t>« Point de Contact de Recherche et de Sauve</w:t>
      </w:r>
      <w:r>
        <w:rPr>
          <w:b/>
          <w:bCs/>
          <w:iCs/>
          <w:szCs w:val="22"/>
          <w:lang w:val="fr-FR"/>
        </w:rPr>
        <w:t>t</w:t>
      </w:r>
      <w:r w:rsidRPr="00631754">
        <w:rPr>
          <w:b/>
          <w:bCs/>
          <w:iCs/>
          <w:szCs w:val="22"/>
          <w:lang w:val="fr-FR"/>
        </w:rPr>
        <w:t>age</w:t>
      </w:r>
      <w:r w:rsidRPr="00631754">
        <w:rPr>
          <w:iCs/>
          <w:szCs w:val="22"/>
          <w:lang w:val="fr-FR"/>
        </w:rPr>
        <w:t xml:space="preserve"> </w:t>
      </w:r>
      <w:r w:rsidRPr="00631754">
        <w:rPr>
          <w:b/>
          <w:bCs/>
          <w:iCs/>
          <w:szCs w:val="22"/>
          <w:lang w:val="fr-FR"/>
        </w:rPr>
        <w:t>(SPOC en anglais)</w:t>
      </w:r>
      <w:r w:rsidRPr="00CC5ACB">
        <w:rPr>
          <w:b/>
          <w:bCs/>
          <w:iCs/>
          <w:szCs w:val="22"/>
          <w:lang w:val="fr-FR"/>
        </w:rPr>
        <w:t> »</w:t>
      </w:r>
      <w:r w:rsidRPr="00631754">
        <w:rPr>
          <w:iCs/>
          <w:szCs w:val="22"/>
          <w:lang w:val="fr-FR"/>
        </w:rPr>
        <w:t xml:space="preserve"> désigne </w:t>
      </w:r>
      <w:r>
        <w:rPr>
          <w:iCs/>
          <w:szCs w:val="22"/>
          <w:lang w:val="fr-FR"/>
        </w:rPr>
        <w:t>l</w:t>
      </w:r>
      <w:r w:rsidRPr="00631754">
        <w:rPr>
          <w:iCs/>
          <w:szCs w:val="22"/>
          <w:lang w:val="fr-FR"/>
        </w:rPr>
        <w:t>es centres de</w:t>
      </w:r>
      <w:r>
        <w:rPr>
          <w:iCs/>
          <w:szCs w:val="22"/>
          <w:lang w:val="fr-FR"/>
        </w:rPr>
        <w:t xml:space="preserve"> </w:t>
      </w:r>
      <w:r w:rsidRPr="00631754">
        <w:rPr>
          <w:iCs/>
          <w:szCs w:val="22"/>
          <w:lang w:val="fr-FR"/>
        </w:rPr>
        <w:t xml:space="preserve">coordination de sauvetage et </w:t>
      </w:r>
      <w:r>
        <w:rPr>
          <w:iCs/>
          <w:szCs w:val="22"/>
          <w:lang w:val="fr-FR"/>
        </w:rPr>
        <w:t>l</w:t>
      </w:r>
      <w:r w:rsidRPr="00631754">
        <w:rPr>
          <w:iCs/>
          <w:szCs w:val="22"/>
          <w:lang w:val="fr-FR"/>
        </w:rPr>
        <w:t>es aut</w:t>
      </w:r>
      <w:r>
        <w:rPr>
          <w:iCs/>
          <w:szCs w:val="22"/>
          <w:lang w:val="fr-FR"/>
        </w:rPr>
        <w:t>r</w:t>
      </w:r>
      <w:r w:rsidRPr="00631754">
        <w:rPr>
          <w:iCs/>
          <w:szCs w:val="22"/>
          <w:lang w:val="fr-FR"/>
        </w:rPr>
        <w:t xml:space="preserve">es points de contact nationaux établis et reconnus qui peuvent accepter la responsabilité de recevoir </w:t>
      </w:r>
      <w:r>
        <w:rPr>
          <w:iCs/>
          <w:szCs w:val="22"/>
          <w:lang w:val="fr-FR"/>
        </w:rPr>
        <w:t>l</w:t>
      </w:r>
      <w:r w:rsidRPr="00631754">
        <w:rPr>
          <w:iCs/>
          <w:szCs w:val="22"/>
          <w:lang w:val="fr-FR"/>
        </w:rPr>
        <w:t>es données d'alerte Cospas-Sarsat pour permettre le sauvetage des personnes en détresse</w:t>
      </w:r>
      <w:r>
        <w:rPr>
          <w:iCs/>
          <w:szCs w:val="22"/>
          <w:lang w:val="fr-FR"/>
        </w:rPr>
        <w:t> </w:t>
      </w:r>
      <w:r w:rsidRPr="00631754">
        <w:rPr>
          <w:iCs/>
          <w:szCs w:val="22"/>
          <w:lang w:val="fr-FR"/>
        </w:rPr>
        <w:t>;</w:t>
      </w:r>
    </w:p>
    <w:p w14:paraId="01EFE06D" w14:textId="77777777" w:rsidR="00CC5ACB" w:rsidRDefault="00CC5ACB" w:rsidP="00CC5ACB">
      <w:pPr>
        <w:pStyle w:val="BodyText"/>
        <w:tabs>
          <w:tab w:val="clear" w:pos="720"/>
          <w:tab w:val="clear" w:pos="9385"/>
          <w:tab w:val="left" w:pos="851"/>
          <w:tab w:val="left" w:pos="1418"/>
          <w:tab w:val="left" w:pos="1985"/>
          <w:tab w:val="left" w:pos="2268"/>
          <w:tab w:val="center" w:pos="4536"/>
          <w:tab w:val="right" w:pos="9072"/>
        </w:tabs>
        <w:rPr>
          <w:iCs/>
          <w:szCs w:val="22"/>
          <w:lang w:val="fr-FR"/>
        </w:rPr>
      </w:pPr>
    </w:p>
    <w:p w14:paraId="3DCE9452" w14:textId="77777777" w:rsidR="00CC5ACB" w:rsidRDefault="00CC5ACB" w:rsidP="00CC5ACB">
      <w:pPr>
        <w:pStyle w:val="BodyText"/>
        <w:tabs>
          <w:tab w:val="clear" w:pos="720"/>
          <w:tab w:val="clear" w:pos="9385"/>
          <w:tab w:val="left" w:pos="851"/>
          <w:tab w:val="left" w:pos="1418"/>
          <w:tab w:val="left" w:pos="1985"/>
          <w:tab w:val="left" w:pos="2268"/>
          <w:tab w:val="center" w:pos="4536"/>
          <w:tab w:val="right" w:pos="9072"/>
        </w:tabs>
        <w:rPr>
          <w:iCs/>
          <w:szCs w:val="22"/>
          <w:lang w:val="fr-FR"/>
        </w:rPr>
      </w:pPr>
      <w:r>
        <w:rPr>
          <w:iCs/>
          <w:szCs w:val="22"/>
          <w:lang w:val="fr-FR"/>
        </w:rPr>
        <w:t>« </w:t>
      </w:r>
      <w:r w:rsidRPr="00631754">
        <w:rPr>
          <w:b/>
          <w:bCs/>
          <w:iCs/>
          <w:szCs w:val="22"/>
          <w:lang w:val="fr-FR"/>
        </w:rPr>
        <w:t>Radiobalises</w:t>
      </w:r>
      <w:r>
        <w:rPr>
          <w:b/>
          <w:bCs/>
          <w:iCs/>
          <w:szCs w:val="22"/>
          <w:lang w:val="fr-FR"/>
        </w:rPr>
        <w:t> »</w:t>
      </w:r>
      <w:r w:rsidRPr="00631754">
        <w:rPr>
          <w:iCs/>
          <w:szCs w:val="22"/>
          <w:lang w:val="fr-FR"/>
        </w:rPr>
        <w:t xml:space="preserve"> désigne les instruments d'alerte de détresse con</w:t>
      </w:r>
      <w:r>
        <w:rPr>
          <w:iCs/>
          <w:szCs w:val="22"/>
          <w:lang w:val="fr-FR"/>
        </w:rPr>
        <w:t>ç</w:t>
      </w:r>
      <w:r w:rsidRPr="00631754">
        <w:rPr>
          <w:iCs/>
          <w:szCs w:val="22"/>
          <w:lang w:val="fr-FR"/>
        </w:rPr>
        <w:t>us pour être activ</w:t>
      </w:r>
      <w:r>
        <w:rPr>
          <w:iCs/>
          <w:szCs w:val="22"/>
          <w:lang w:val="fr-FR"/>
        </w:rPr>
        <w:t>é</w:t>
      </w:r>
      <w:r w:rsidRPr="00631754">
        <w:rPr>
          <w:iCs/>
          <w:szCs w:val="22"/>
          <w:lang w:val="fr-FR"/>
        </w:rPr>
        <w:t xml:space="preserve">s en cas de détresse et pour émettre un signal radio </w:t>
      </w:r>
      <w:r>
        <w:rPr>
          <w:iCs/>
          <w:szCs w:val="22"/>
          <w:lang w:val="fr-FR"/>
        </w:rPr>
        <w:t>à</w:t>
      </w:r>
      <w:r w:rsidRPr="00631754">
        <w:rPr>
          <w:iCs/>
          <w:szCs w:val="22"/>
          <w:lang w:val="fr-FR"/>
        </w:rPr>
        <w:t xml:space="preserve"> 406 MHz, dont les caractéristiques sont conformes aux dispositions appropriées de </w:t>
      </w:r>
      <w:r>
        <w:rPr>
          <w:iCs/>
          <w:szCs w:val="22"/>
          <w:lang w:val="fr-FR"/>
        </w:rPr>
        <w:t>l</w:t>
      </w:r>
      <w:r w:rsidRPr="00631754">
        <w:rPr>
          <w:iCs/>
          <w:szCs w:val="22"/>
          <w:lang w:val="fr-FR"/>
        </w:rPr>
        <w:t xml:space="preserve">'Union </w:t>
      </w:r>
      <w:r>
        <w:rPr>
          <w:iCs/>
          <w:szCs w:val="22"/>
          <w:lang w:val="fr-FR"/>
        </w:rPr>
        <w:t>i</w:t>
      </w:r>
      <w:r w:rsidRPr="00631754">
        <w:rPr>
          <w:iCs/>
          <w:szCs w:val="22"/>
          <w:lang w:val="fr-FR"/>
        </w:rPr>
        <w:t xml:space="preserve">nternationale des </w:t>
      </w:r>
      <w:r>
        <w:rPr>
          <w:iCs/>
          <w:szCs w:val="22"/>
          <w:lang w:val="fr-FR"/>
        </w:rPr>
        <w:t>t</w:t>
      </w:r>
      <w:r w:rsidRPr="00631754">
        <w:rPr>
          <w:iCs/>
          <w:szCs w:val="22"/>
          <w:lang w:val="fr-FR"/>
        </w:rPr>
        <w:t>élécommunications (UIT) et aux spécifications de Cospas-Sarsat</w:t>
      </w:r>
      <w:r>
        <w:rPr>
          <w:iCs/>
          <w:szCs w:val="22"/>
          <w:lang w:val="fr-FR"/>
        </w:rPr>
        <w:t> </w:t>
      </w:r>
      <w:r w:rsidRPr="00631754">
        <w:rPr>
          <w:iCs/>
          <w:szCs w:val="22"/>
          <w:lang w:val="fr-FR"/>
        </w:rPr>
        <w:t>;</w:t>
      </w:r>
    </w:p>
    <w:p w14:paraId="60968C4F" w14:textId="77777777" w:rsidR="00CC5ACB" w:rsidRPr="00631754" w:rsidRDefault="00CC5ACB" w:rsidP="00CC5ACB">
      <w:pPr>
        <w:pStyle w:val="BodyText"/>
        <w:tabs>
          <w:tab w:val="clear" w:pos="720"/>
          <w:tab w:val="clear" w:pos="9385"/>
          <w:tab w:val="left" w:pos="851"/>
          <w:tab w:val="left" w:pos="1418"/>
          <w:tab w:val="left" w:pos="1985"/>
          <w:tab w:val="left" w:pos="2268"/>
          <w:tab w:val="center" w:pos="4536"/>
          <w:tab w:val="right" w:pos="9072"/>
        </w:tabs>
        <w:rPr>
          <w:iCs/>
          <w:szCs w:val="22"/>
          <w:lang w:val="fr-FR"/>
        </w:rPr>
      </w:pPr>
    </w:p>
    <w:p w14:paraId="0A91A4D2" w14:textId="77777777" w:rsidR="00CC5ACB" w:rsidRDefault="00CC5ACB" w:rsidP="00CC5ACB">
      <w:pPr>
        <w:pStyle w:val="BodyText"/>
        <w:tabs>
          <w:tab w:val="clear" w:pos="720"/>
          <w:tab w:val="clear" w:pos="9385"/>
          <w:tab w:val="left" w:pos="851"/>
          <w:tab w:val="left" w:pos="1418"/>
          <w:tab w:val="left" w:pos="1985"/>
          <w:tab w:val="left" w:pos="2268"/>
          <w:tab w:val="center" w:pos="4536"/>
          <w:tab w:val="right" w:pos="9072"/>
        </w:tabs>
        <w:rPr>
          <w:iCs/>
          <w:szCs w:val="22"/>
          <w:lang w:val="fr-FR"/>
        </w:rPr>
      </w:pPr>
      <w:r>
        <w:rPr>
          <w:b/>
          <w:bCs/>
          <w:iCs/>
          <w:szCs w:val="22"/>
          <w:lang w:val="fr-FR"/>
        </w:rPr>
        <w:t>« </w:t>
      </w:r>
      <w:r w:rsidRPr="00631754">
        <w:rPr>
          <w:b/>
          <w:bCs/>
          <w:iCs/>
          <w:szCs w:val="22"/>
          <w:lang w:val="fr-FR"/>
        </w:rPr>
        <w:t>Système</w:t>
      </w:r>
      <w:r>
        <w:rPr>
          <w:b/>
          <w:bCs/>
          <w:iCs/>
          <w:szCs w:val="22"/>
          <w:lang w:val="fr-FR"/>
        </w:rPr>
        <w:t> »</w:t>
      </w:r>
      <w:r w:rsidRPr="00631754">
        <w:rPr>
          <w:b/>
          <w:bCs/>
          <w:iCs/>
          <w:szCs w:val="22"/>
          <w:lang w:val="fr-FR"/>
        </w:rPr>
        <w:t xml:space="preserve"> </w:t>
      </w:r>
      <w:r w:rsidRPr="00631754">
        <w:rPr>
          <w:iCs/>
          <w:szCs w:val="22"/>
          <w:lang w:val="fr-FR"/>
        </w:rPr>
        <w:t xml:space="preserve">désigne le Système Cospas-Sarsat comprenant un </w:t>
      </w:r>
      <w:r>
        <w:rPr>
          <w:iCs/>
          <w:szCs w:val="22"/>
          <w:lang w:val="fr-FR"/>
        </w:rPr>
        <w:t>S</w:t>
      </w:r>
      <w:r w:rsidRPr="00631754">
        <w:rPr>
          <w:iCs/>
          <w:szCs w:val="22"/>
          <w:lang w:val="fr-FR"/>
        </w:rPr>
        <w:t xml:space="preserve">egment spatial, un </w:t>
      </w:r>
      <w:r>
        <w:rPr>
          <w:iCs/>
          <w:szCs w:val="22"/>
          <w:lang w:val="fr-FR"/>
        </w:rPr>
        <w:t>S</w:t>
      </w:r>
      <w:r w:rsidRPr="00631754">
        <w:rPr>
          <w:iCs/>
          <w:szCs w:val="22"/>
          <w:lang w:val="fr-FR"/>
        </w:rPr>
        <w:t>egment terrestre et des radiobalises</w:t>
      </w:r>
      <w:r>
        <w:rPr>
          <w:iCs/>
          <w:szCs w:val="22"/>
          <w:lang w:val="fr-FR"/>
        </w:rPr>
        <w:t xml:space="preserve"> </w:t>
      </w:r>
      <w:r w:rsidRPr="00631754">
        <w:rPr>
          <w:iCs/>
          <w:szCs w:val="22"/>
          <w:lang w:val="fr-FR"/>
        </w:rPr>
        <w:t>fonctionnant sur la</w:t>
      </w:r>
      <w:r>
        <w:rPr>
          <w:iCs/>
          <w:szCs w:val="22"/>
          <w:lang w:val="fr-FR"/>
        </w:rPr>
        <w:t xml:space="preserve"> </w:t>
      </w:r>
      <w:r w:rsidRPr="00631754">
        <w:rPr>
          <w:iCs/>
          <w:szCs w:val="22"/>
          <w:lang w:val="fr-FR"/>
        </w:rPr>
        <w:t xml:space="preserve">fréquence 406 MHz. </w:t>
      </w:r>
    </w:p>
    <w:p w14:paraId="34F1CBCD" w14:textId="77777777" w:rsidR="00CC5ACB" w:rsidRDefault="00CC5ACB" w:rsidP="00CC5ACB">
      <w:pPr>
        <w:pStyle w:val="BodyText"/>
        <w:tabs>
          <w:tab w:val="clear" w:pos="720"/>
          <w:tab w:val="clear" w:pos="9385"/>
          <w:tab w:val="left" w:pos="851"/>
          <w:tab w:val="left" w:pos="1418"/>
          <w:tab w:val="left" w:pos="1985"/>
          <w:tab w:val="left" w:pos="2268"/>
          <w:tab w:val="center" w:pos="4536"/>
          <w:tab w:val="right" w:pos="9072"/>
        </w:tabs>
        <w:rPr>
          <w:iCs/>
          <w:szCs w:val="22"/>
          <w:lang w:val="fr-FR"/>
        </w:rPr>
      </w:pPr>
    </w:p>
    <w:p w14:paraId="2B514270" w14:textId="0AA81AB3" w:rsidR="00AF4AE1" w:rsidRPr="00631754" w:rsidRDefault="00631754" w:rsidP="00AF4AE1">
      <w:pPr>
        <w:pStyle w:val="BodyText"/>
        <w:tabs>
          <w:tab w:val="clear" w:pos="720"/>
          <w:tab w:val="clear" w:pos="9385"/>
          <w:tab w:val="left" w:pos="851"/>
          <w:tab w:val="left" w:pos="1418"/>
          <w:tab w:val="left" w:pos="1985"/>
          <w:tab w:val="left" w:pos="2268"/>
          <w:tab w:val="center" w:pos="4536"/>
          <w:tab w:val="right" w:pos="9072"/>
        </w:tabs>
        <w:rPr>
          <w:iCs/>
          <w:szCs w:val="22"/>
          <w:lang w:val="fr-FR"/>
        </w:rPr>
      </w:pPr>
      <w:r>
        <w:rPr>
          <w:b/>
          <w:bCs/>
          <w:iCs/>
          <w:szCs w:val="22"/>
          <w:lang w:val="fr-FR"/>
        </w:rPr>
        <w:t>« </w:t>
      </w:r>
      <w:r w:rsidRPr="00631754">
        <w:rPr>
          <w:b/>
          <w:bCs/>
          <w:iCs/>
          <w:szCs w:val="22"/>
          <w:lang w:val="fr-FR"/>
        </w:rPr>
        <w:t xml:space="preserve">Terminal </w:t>
      </w:r>
      <w:r>
        <w:rPr>
          <w:b/>
          <w:bCs/>
          <w:iCs/>
          <w:szCs w:val="22"/>
          <w:lang w:val="fr-FR"/>
        </w:rPr>
        <w:t>u</w:t>
      </w:r>
      <w:r w:rsidRPr="00631754">
        <w:rPr>
          <w:b/>
          <w:bCs/>
          <w:iCs/>
          <w:szCs w:val="22"/>
          <w:lang w:val="fr-FR"/>
        </w:rPr>
        <w:t xml:space="preserve">tilisateur </w:t>
      </w:r>
      <w:r>
        <w:rPr>
          <w:b/>
          <w:bCs/>
          <w:iCs/>
          <w:szCs w:val="22"/>
          <w:lang w:val="fr-FR"/>
        </w:rPr>
        <w:t>l</w:t>
      </w:r>
      <w:r w:rsidRPr="00631754">
        <w:rPr>
          <w:b/>
          <w:bCs/>
          <w:iCs/>
          <w:szCs w:val="22"/>
          <w:lang w:val="fr-FR"/>
        </w:rPr>
        <w:t>ocal (LUT en anglais)</w:t>
      </w:r>
      <w:r>
        <w:rPr>
          <w:b/>
          <w:bCs/>
          <w:iCs/>
          <w:szCs w:val="22"/>
          <w:lang w:val="fr-FR"/>
        </w:rPr>
        <w:t> »</w:t>
      </w:r>
      <w:r w:rsidRPr="00631754">
        <w:rPr>
          <w:b/>
          <w:bCs/>
          <w:iCs/>
          <w:szCs w:val="22"/>
          <w:lang w:val="fr-FR"/>
        </w:rPr>
        <w:t xml:space="preserve"> </w:t>
      </w:r>
      <w:r w:rsidRPr="00631754">
        <w:rPr>
          <w:iCs/>
          <w:szCs w:val="22"/>
          <w:lang w:val="fr-FR"/>
        </w:rPr>
        <w:t>désigne</w:t>
      </w:r>
      <w:r w:rsidRPr="00631754">
        <w:rPr>
          <w:iCs/>
          <w:szCs w:val="22"/>
          <w:lang w:val="fr-FR"/>
        </w:rPr>
        <w:t xml:space="preserve"> un </w:t>
      </w:r>
      <w:r w:rsidRPr="00631754">
        <w:rPr>
          <w:iCs/>
          <w:szCs w:val="22"/>
          <w:lang w:val="fr-FR"/>
        </w:rPr>
        <w:t>système</w:t>
      </w:r>
      <w:r w:rsidRPr="00631754">
        <w:rPr>
          <w:iCs/>
          <w:szCs w:val="22"/>
          <w:lang w:val="fr-FR"/>
        </w:rPr>
        <w:t xml:space="preserve"> </w:t>
      </w:r>
      <w:r w:rsidRPr="00631754">
        <w:rPr>
          <w:iCs/>
          <w:szCs w:val="22"/>
          <w:lang w:val="fr-FR"/>
        </w:rPr>
        <w:t>matériel</w:t>
      </w:r>
      <w:r w:rsidRPr="00631754">
        <w:rPr>
          <w:iCs/>
          <w:szCs w:val="22"/>
          <w:lang w:val="fr-FR"/>
        </w:rPr>
        <w:t xml:space="preserve"> informatique install</w:t>
      </w:r>
      <w:r>
        <w:rPr>
          <w:iCs/>
          <w:szCs w:val="22"/>
          <w:lang w:val="fr-FR"/>
        </w:rPr>
        <w:t xml:space="preserve">é </w:t>
      </w:r>
      <w:r w:rsidRPr="00631754">
        <w:rPr>
          <w:iCs/>
          <w:szCs w:val="22"/>
          <w:lang w:val="fr-FR"/>
        </w:rPr>
        <w:t>pour recevoir les signaux re</w:t>
      </w:r>
      <w:r>
        <w:rPr>
          <w:iCs/>
          <w:szCs w:val="22"/>
          <w:lang w:val="fr-FR"/>
        </w:rPr>
        <w:t>l</w:t>
      </w:r>
      <w:r w:rsidRPr="00631754">
        <w:rPr>
          <w:iCs/>
          <w:szCs w:val="22"/>
          <w:lang w:val="fr-FR"/>
        </w:rPr>
        <w:t>ay</w:t>
      </w:r>
      <w:r>
        <w:rPr>
          <w:iCs/>
          <w:szCs w:val="22"/>
          <w:lang w:val="fr-FR"/>
        </w:rPr>
        <w:t>é</w:t>
      </w:r>
      <w:r w:rsidRPr="00631754">
        <w:rPr>
          <w:iCs/>
          <w:szCs w:val="22"/>
          <w:lang w:val="fr-FR"/>
        </w:rPr>
        <w:t xml:space="preserve">s par les satellites et les trailer pour </w:t>
      </w:r>
      <w:r w:rsidRPr="00631754">
        <w:rPr>
          <w:iCs/>
          <w:szCs w:val="22"/>
          <w:lang w:val="fr-FR"/>
        </w:rPr>
        <w:t>déterminer</w:t>
      </w:r>
      <w:r w:rsidRPr="00631754">
        <w:rPr>
          <w:iCs/>
          <w:szCs w:val="22"/>
          <w:lang w:val="fr-FR"/>
        </w:rPr>
        <w:t xml:space="preserve"> la localisation des</w:t>
      </w:r>
      <w:r>
        <w:rPr>
          <w:iCs/>
          <w:szCs w:val="22"/>
          <w:lang w:val="fr-FR"/>
        </w:rPr>
        <w:t xml:space="preserve"> </w:t>
      </w:r>
      <w:r w:rsidRPr="00631754">
        <w:rPr>
          <w:iCs/>
          <w:szCs w:val="22"/>
          <w:lang w:val="fr-FR"/>
        </w:rPr>
        <w:t>radiobalises</w:t>
      </w:r>
      <w:r>
        <w:rPr>
          <w:iCs/>
          <w:szCs w:val="22"/>
          <w:lang w:val="fr-FR"/>
        </w:rPr>
        <w:t> ;</w:t>
      </w:r>
    </w:p>
    <w:p w14:paraId="676E7A82" w14:textId="77777777" w:rsidR="00AF4AE1" w:rsidRPr="00631754" w:rsidRDefault="00AF4AE1" w:rsidP="00AF4AE1">
      <w:pPr>
        <w:pStyle w:val="BodyText"/>
        <w:tabs>
          <w:tab w:val="clear" w:pos="720"/>
          <w:tab w:val="clear" w:pos="9385"/>
          <w:tab w:val="left" w:pos="851"/>
          <w:tab w:val="left" w:pos="1418"/>
          <w:tab w:val="left" w:pos="1985"/>
          <w:tab w:val="left" w:pos="2268"/>
          <w:tab w:val="center" w:pos="4536"/>
          <w:tab w:val="right" w:pos="9072"/>
        </w:tabs>
        <w:rPr>
          <w:iCs/>
          <w:szCs w:val="22"/>
          <w:lang w:val="fr-FR"/>
        </w:rPr>
      </w:pPr>
    </w:p>
    <w:p w14:paraId="34A9DCC8" w14:textId="7F366B94" w:rsidR="00631754" w:rsidRPr="00631754" w:rsidRDefault="00631754" w:rsidP="00AF4AE1">
      <w:pPr>
        <w:pStyle w:val="BodyText"/>
        <w:tabs>
          <w:tab w:val="clear" w:pos="720"/>
          <w:tab w:val="clear" w:pos="9385"/>
          <w:tab w:val="left" w:pos="851"/>
          <w:tab w:val="left" w:pos="1418"/>
          <w:tab w:val="left" w:pos="1985"/>
          <w:tab w:val="left" w:pos="2268"/>
          <w:tab w:val="center" w:pos="4536"/>
          <w:tab w:val="right" w:pos="9072"/>
        </w:tabs>
        <w:rPr>
          <w:iCs/>
          <w:szCs w:val="22"/>
          <w:lang w:val="fr-FR"/>
        </w:rPr>
      </w:pPr>
      <w:r w:rsidRPr="00631754">
        <w:rPr>
          <w:b/>
          <w:bCs/>
          <w:iCs/>
          <w:szCs w:val="22"/>
          <w:lang w:val="fr-FR"/>
        </w:rPr>
        <w:t>« </w:t>
      </w:r>
      <w:r w:rsidRPr="00631754">
        <w:rPr>
          <w:b/>
          <w:bCs/>
          <w:iCs/>
          <w:szCs w:val="22"/>
          <w:lang w:val="fr-FR"/>
        </w:rPr>
        <w:t xml:space="preserve">Zone de </w:t>
      </w:r>
      <w:r>
        <w:rPr>
          <w:b/>
          <w:bCs/>
          <w:iCs/>
          <w:szCs w:val="22"/>
          <w:lang w:val="fr-FR"/>
        </w:rPr>
        <w:t>s</w:t>
      </w:r>
      <w:r w:rsidRPr="00631754">
        <w:rPr>
          <w:b/>
          <w:bCs/>
          <w:iCs/>
          <w:szCs w:val="22"/>
          <w:lang w:val="fr-FR"/>
        </w:rPr>
        <w:t>ervice</w:t>
      </w:r>
      <w:r w:rsidRPr="00631754">
        <w:rPr>
          <w:b/>
          <w:bCs/>
          <w:iCs/>
          <w:szCs w:val="22"/>
          <w:lang w:val="fr-FR"/>
        </w:rPr>
        <w:t> »</w:t>
      </w:r>
      <w:r w:rsidRPr="00631754">
        <w:rPr>
          <w:iCs/>
          <w:szCs w:val="22"/>
          <w:lang w:val="fr-FR"/>
        </w:rPr>
        <w:t xml:space="preserve"> </w:t>
      </w:r>
      <w:r w:rsidRPr="00631754">
        <w:rPr>
          <w:iCs/>
          <w:szCs w:val="22"/>
          <w:lang w:val="fr-FR"/>
        </w:rPr>
        <w:t>désigne</w:t>
      </w:r>
      <w:r w:rsidRPr="00631754">
        <w:rPr>
          <w:iCs/>
          <w:szCs w:val="22"/>
          <w:lang w:val="fr-FR"/>
        </w:rPr>
        <w:t xml:space="preserve"> la partie du monde </w:t>
      </w:r>
      <w:proofErr w:type="spellStart"/>
      <w:r w:rsidRPr="00631754">
        <w:rPr>
          <w:iCs/>
          <w:szCs w:val="22"/>
          <w:lang w:val="fr-FR"/>
        </w:rPr>
        <w:t>a</w:t>
      </w:r>
      <w:proofErr w:type="spellEnd"/>
      <w:r w:rsidRPr="00631754">
        <w:rPr>
          <w:iCs/>
          <w:szCs w:val="22"/>
          <w:lang w:val="fr-FR"/>
        </w:rPr>
        <w:t xml:space="preserve"> l'</w:t>
      </w:r>
      <w:r w:rsidRPr="00631754">
        <w:rPr>
          <w:iCs/>
          <w:szCs w:val="22"/>
          <w:lang w:val="fr-FR"/>
        </w:rPr>
        <w:t>intérieur</w:t>
      </w:r>
      <w:r w:rsidRPr="00631754">
        <w:rPr>
          <w:iCs/>
          <w:szCs w:val="22"/>
          <w:lang w:val="fr-FR"/>
        </w:rPr>
        <w:t xml:space="preserve"> de laquelle un service de distribution de </w:t>
      </w:r>
      <w:r w:rsidRPr="00631754">
        <w:rPr>
          <w:iCs/>
          <w:szCs w:val="22"/>
          <w:lang w:val="fr-FR"/>
        </w:rPr>
        <w:t>données</w:t>
      </w:r>
      <w:r w:rsidRPr="00631754">
        <w:rPr>
          <w:iCs/>
          <w:szCs w:val="22"/>
          <w:lang w:val="fr-FR"/>
        </w:rPr>
        <w:t xml:space="preserve"> d'alerte Cospas-Sarsat est</w:t>
      </w:r>
      <w:r>
        <w:rPr>
          <w:iCs/>
          <w:szCs w:val="22"/>
          <w:lang w:val="fr-FR"/>
        </w:rPr>
        <w:t xml:space="preserve"> </w:t>
      </w:r>
      <w:r w:rsidRPr="00631754">
        <w:rPr>
          <w:iCs/>
          <w:szCs w:val="22"/>
          <w:lang w:val="fr-FR"/>
        </w:rPr>
        <w:t xml:space="preserve">fourni par un MCC, </w:t>
      </w:r>
      <w:r w:rsidRPr="00631754">
        <w:rPr>
          <w:iCs/>
          <w:szCs w:val="22"/>
          <w:lang w:val="fr-FR"/>
        </w:rPr>
        <w:t>conformément</w:t>
      </w:r>
      <w:r w:rsidRPr="00631754">
        <w:rPr>
          <w:iCs/>
          <w:szCs w:val="22"/>
          <w:lang w:val="fr-FR"/>
        </w:rPr>
        <w:t xml:space="preserve"> au document C/S</w:t>
      </w:r>
      <w:r>
        <w:rPr>
          <w:iCs/>
          <w:szCs w:val="22"/>
          <w:lang w:val="fr-FR"/>
        </w:rPr>
        <w:t> </w:t>
      </w:r>
      <w:r w:rsidRPr="00631754">
        <w:rPr>
          <w:iCs/>
          <w:szCs w:val="22"/>
          <w:lang w:val="fr-FR"/>
        </w:rPr>
        <w:t xml:space="preserve">P.011 </w:t>
      </w:r>
      <w:r>
        <w:rPr>
          <w:iCs/>
          <w:szCs w:val="22"/>
          <w:lang w:val="fr-FR"/>
        </w:rPr>
        <w:t>(</w:t>
      </w:r>
      <w:r w:rsidRPr="00631754">
        <w:rPr>
          <w:iCs/>
          <w:szCs w:val="22"/>
          <w:lang w:val="fr-FR"/>
        </w:rPr>
        <w:t xml:space="preserve">Politique de </w:t>
      </w:r>
      <w:r>
        <w:rPr>
          <w:iCs/>
          <w:szCs w:val="22"/>
          <w:lang w:val="fr-FR"/>
        </w:rPr>
        <w:t>g</w:t>
      </w:r>
      <w:r w:rsidRPr="00631754">
        <w:rPr>
          <w:iCs/>
          <w:szCs w:val="22"/>
          <w:lang w:val="fr-FR"/>
        </w:rPr>
        <w:t>estion du Programme Cospas-Sarsat</w:t>
      </w:r>
      <w:r>
        <w:rPr>
          <w:iCs/>
          <w:szCs w:val="22"/>
          <w:lang w:val="fr-FR"/>
        </w:rPr>
        <w:t xml:space="preserve">) ; </w:t>
      </w:r>
      <w:r w:rsidRPr="00631754">
        <w:rPr>
          <w:iCs/>
          <w:szCs w:val="22"/>
          <w:lang w:val="fr-FR"/>
        </w:rPr>
        <w:t xml:space="preserve">la Zone de </w:t>
      </w:r>
      <w:r>
        <w:rPr>
          <w:iCs/>
          <w:szCs w:val="22"/>
          <w:lang w:val="fr-FR"/>
        </w:rPr>
        <w:t>s</w:t>
      </w:r>
      <w:r w:rsidRPr="00631754">
        <w:rPr>
          <w:iCs/>
          <w:szCs w:val="22"/>
          <w:lang w:val="fr-FR"/>
        </w:rPr>
        <w:t xml:space="preserve">ervice d 'un MCC est </w:t>
      </w:r>
      <w:r w:rsidRPr="00631754">
        <w:rPr>
          <w:iCs/>
          <w:szCs w:val="22"/>
          <w:lang w:val="fr-FR"/>
        </w:rPr>
        <w:t>définie</w:t>
      </w:r>
      <w:r w:rsidRPr="00631754">
        <w:rPr>
          <w:iCs/>
          <w:szCs w:val="22"/>
          <w:lang w:val="fr-FR"/>
        </w:rPr>
        <w:t xml:space="preserve"> par la liste des SPOC auxquels ce MCC distribue des </w:t>
      </w:r>
      <w:r w:rsidRPr="00631754">
        <w:rPr>
          <w:iCs/>
          <w:szCs w:val="22"/>
          <w:lang w:val="fr-FR"/>
        </w:rPr>
        <w:t>données</w:t>
      </w:r>
      <w:r w:rsidRPr="00631754">
        <w:rPr>
          <w:iCs/>
          <w:szCs w:val="22"/>
          <w:lang w:val="fr-FR"/>
        </w:rPr>
        <w:t xml:space="preserve"> d'alerte Cospas-Sarsat</w:t>
      </w:r>
      <w:r>
        <w:rPr>
          <w:iCs/>
          <w:szCs w:val="22"/>
          <w:lang w:val="fr-FR"/>
        </w:rPr>
        <w:t> ;</w:t>
      </w:r>
    </w:p>
    <w:p w14:paraId="39D62D8C" w14:textId="77777777" w:rsidR="00631754" w:rsidRPr="00631754" w:rsidRDefault="00631754" w:rsidP="00AF4AE1">
      <w:pPr>
        <w:pStyle w:val="BodyText"/>
        <w:tabs>
          <w:tab w:val="clear" w:pos="720"/>
          <w:tab w:val="clear" w:pos="9385"/>
          <w:tab w:val="left" w:pos="851"/>
          <w:tab w:val="left" w:pos="1418"/>
          <w:tab w:val="left" w:pos="1985"/>
          <w:tab w:val="left" w:pos="2268"/>
          <w:tab w:val="center" w:pos="4536"/>
          <w:tab w:val="right" w:pos="9072"/>
        </w:tabs>
        <w:rPr>
          <w:iCs/>
          <w:szCs w:val="22"/>
          <w:lang w:val="fr-FR"/>
        </w:rPr>
      </w:pPr>
    </w:p>
    <w:p w14:paraId="700FEA08" w14:textId="2D923137" w:rsidR="00CC5ACB" w:rsidRDefault="00CC5ACB">
      <w:pPr>
        <w:rPr>
          <w:rFonts w:ascii="Times New Roman" w:eastAsia="Calibri" w:hAnsi="Times New Roman" w:cs="Times New Roman"/>
          <w:iCs/>
          <w:sz w:val="23"/>
          <w:lang w:val="fr-FR"/>
        </w:rPr>
      </w:pPr>
      <w:r>
        <w:rPr>
          <w:iCs/>
          <w:lang w:val="fr-FR"/>
        </w:rPr>
        <w:br w:type="page"/>
      </w:r>
    </w:p>
    <w:p w14:paraId="33ADCA6C" w14:textId="56D74E7F" w:rsidR="00AF4AE1" w:rsidRPr="00631754" w:rsidRDefault="00AF4AE1" w:rsidP="00AF4AE1">
      <w:pPr>
        <w:pStyle w:val="BodyText"/>
        <w:tabs>
          <w:tab w:val="clear" w:pos="720"/>
          <w:tab w:val="clear" w:pos="9385"/>
          <w:tab w:val="left" w:pos="851"/>
          <w:tab w:val="left" w:pos="1418"/>
          <w:tab w:val="left" w:pos="1985"/>
          <w:tab w:val="left" w:pos="2268"/>
          <w:tab w:val="center" w:pos="4536"/>
          <w:tab w:val="right" w:pos="9072"/>
        </w:tabs>
        <w:rPr>
          <w:iCs/>
          <w:sz w:val="2"/>
          <w:szCs w:val="2"/>
          <w:lang w:val="fr-FR"/>
        </w:rPr>
      </w:pPr>
    </w:p>
    <w:p w14:paraId="2D3B51E6" w14:textId="3F46F43B" w:rsidR="00AF4AE1" w:rsidRDefault="00703799" w:rsidP="00AF4AE1">
      <w:pPr>
        <w:pStyle w:val="BodyText"/>
        <w:numPr>
          <w:ilvl w:val="0"/>
          <w:numId w:val="1"/>
        </w:numPr>
        <w:tabs>
          <w:tab w:val="clear" w:pos="720"/>
          <w:tab w:val="clear" w:pos="9385"/>
          <w:tab w:val="left" w:pos="851"/>
          <w:tab w:val="left" w:pos="1418"/>
          <w:tab w:val="left" w:pos="1985"/>
          <w:tab w:val="left" w:pos="2268"/>
          <w:tab w:val="center" w:pos="4536"/>
          <w:tab w:val="right" w:pos="9072"/>
        </w:tabs>
        <w:ind w:left="851" w:hanging="851"/>
        <w:rPr>
          <w:b/>
          <w:bCs/>
          <w:szCs w:val="22"/>
        </w:rPr>
      </w:pPr>
      <w:r>
        <w:rPr>
          <w:b/>
          <w:bCs/>
          <w:szCs w:val="22"/>
        </w:rPr>
        <w:t>OBJET</w:t>
      </w:r>
    </w:p>
    <w:p w14:paraId="57C1B507"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720" w:hanging="851"/>
        <w:rPr>
          <w:b/>
          <w:bCs/>
          <w:szCs w:val="22"/>
        </w:rPr>
      </w:pPr>
    </w:p>
    <w:p w14:paraId="3D4AAA88" w14:textId="5C3146A8" w:rsidR="00AF4AE1" w:rsidRPr="00703799" w:rsidRDefault="00703799"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703799">
        <w:rPr>
          <w:szCs w:val="22"/>
          <w:lang w:val="fr-FR"/>
        </w:rPr>
        <w:t>L’objet du présent Accord entre le MCC [nom</w:t>
      </w:r>
      <w:r>
        <w:rPr>
          <w:szCs w:val="22"/>
          <w:lang w:val="fr-FR"/>
        </w:rPr>
        <w:t>]</w:t>
      </w:r>
      <w:r w:rsidRPr="00703799">
        <w:rPr>
          <w:szCs w:val="22"/>
          <w:lang w:val="fr-FR"/>
        </w:rPr>
        <w:t xml:space="preserve"> et le SPOC [nom] es</w:t>
      </w:r>
      <w:r>
        <w:rPr>
          <w:szCs w:val="22"/>
          <w:lang w:val="fr-FR"/>
        </w:rPr>
        <w:t>t de formaliser l’échange des alertes de détresse spatiales reçues par le système satellitaire</w:t>
      </w:r>
      <w:r w:rsidR="00AF4AE1" w:rsidRPr="00703799">
        <w:rPr>
          <w:szCs w:val="22"/>
          <w:lang w:val="fr-FR"/>
        </w:rPr>
        <w:t xml:space="preserve"> </w:t>
      </w:r>
      <w:r>
        <w:rPr>
          <w:szCs w:val="22"/>
          <w:lang w:val="fr-FR"/>
        </w:rPr>
        <w:t>du Programme international Cospas-Sarsat. Il s’agit de garantir l’efficacité des dispositions institutionnelles entre les deux entités au niveau opérationnel.</w:t>
      </w:r>
    </w:p>
    <w:p w14:paraId="747CE6D7" w14:textId="77777777" w:rsidR="00AF4AE1" w:rsidRPr="00703799" w:rsidRDefault="00AF4AE1" w:rsidP="00AF4AE1">
      <w:pPr>
        <w:pStyle w:val="BodyText"/>
        <w:tabs>
          <w:tab w:val="clear" w:pos="720"/>
          <w:tab w:val="clear" w:pos="9385"/>
          <w:tab w:val="left" w:pos="851"/>
          <w:tab w:val="left" w:pos="1418"/>
          <w:tab w:val="left" w:pos="1985"/>
          <w:tab w:val="left" w:pos="2268"/>
          <w:tab w:val="center" w:pos="4536"/>
          <w:tab w:val="right" w:pos="9072"/>
        </w:tabs>
        <w:ind w:left="1440"/>
        <w:rPr>
          <w:szCs w:val="22"/>
          <w:lang w:val="fr-FR"/>
        </w:rPr>
      </w:pPr>
    </w:p>
    <w:p w14:paraId="76B0B239" w14:textId="2F181CC1" w:rsidR="00AF4AE1" w:rsidRPr="00703799" w:rsidRDefault="00703799"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hanging="589"/>
        <w:rPr>
          <w:szCs w:val="22"/>
          <w:lang w:val="fr-FR"/>
        </w:rPr>
      </w:pPr>
      <w:r w:rsidRPr="00703799">
        <w:rPr>
          <w:szCs w:val="22"/>
          <w:lang w:val="fr-FR"/>
        </w:rPr>
        <w:t>Cet Accord a pour but de s’assurer qu’une communication bilatéra</w:t>
      </w:r>
      <w:r>
        <w:rPr>
          <w:szCs w:val="22"/>
          <w:lang w:val="fr-FR"/>
        </w:rPr>
        <w:t xml:space="preserve">le rapide et fiable est établie entre le MCC [nom] et le SPOC [nom] afin de fournir rapidement des services de recherche et de sauvetage aux personnes en détresse lors d’incidents aériens, maritimes et terrestres dans la zone de responsabilités SAR </w:t>
      </w:r>
      <w:r w:rsidR="00094AEA">
        <w:rPr>
          <w:szCs w:val="22"/>
          <w:lang w:val="fr-FR"/>
        </w:rPr>
        <w:t xml:space="preserve">(SRR en anglais) </w:t>
      </w:r>
      <w:r>
        <w:rPr>
          <w:szCs w:val="22"/>
          <w:lang w:val="fr-FR"/>
        </w:rPr>
        <w:t>du SPOC [nom].</w:t>
      </w:r>
      <w:r w:rsidR="00AF4AE1" w:rsidRPr="00703799">
        <w:rPr>
          <w:szCs w:val="22"/>
          <w:lang w:val="fr-FR"/>
        </w:rPr>
        <w:t xml:space="preserve"> </w:t>
      </w:r>
    </w:p>
    <w:p w14:paraId="73B2391A" w14:textId="77777777" w:rsidR="00AF4AE1" w:rsidRPr="00703799" w:rsidRDefault="00AF4AE1" w:rsidP="00CC5ACB">
      <w:pPr>
        <w:pStyle w:val="BodyText"/>
        <w:tabs>
          <w:tab w:val="clear" w:pos="720"/>
          <w:tab w:val="clear" w:pos="9385"/>
          <w:tab w:val="left" w:pos="851"/>
          <w:tab w:val="left" w:pos="1418"/>
          <w:tab w:val="left" w:pos="1985"/>
          <w:tab w:val="left" w:pos="2268"/>
          <w:tab w:val="center" w:pos="4536"/>
          <w:tab w:val="right" w:pos="9072"/>
        </w:tabs>
        <w:ind w:left="851" w:hanging="851"/>
        <w:rPr>
          <w:szCs w:val="22"/>
          <w:lang w:val="fr-FR"/>
        </w:rPr>
      </w:pPr>
    </w:p>
    <w:p w14:paraId="17459927" w14:textId="77777777" w:rsidR="00AF4AE1" w:rsidRDefault="00AF4AE1" w:rsidP="00AF4AE1">
      <w:pPr>
        <w:pStyle w:val="BodyText"/>
        <w:numPr>
          <w:ilvl w:val="0"/>
          <w:numId w:val="1"/>
        </w:numPr>
        <w:tabs>
          <w:tab w:val="clear" w:pos="720"/>
          <w:tab w:val="clear" w:pos="9385"/>
          <w:tab w:val="left" w:pos="851"/>
          <w:tab w:val="left" w:pos="1418"/>
          <w:tab w:val="left" w:pos="1985"/>
          <w:tab w:val="left" w:pos="2268"/>
          <w:tab w:val="center" w:pos="4536"/>
          <w:tab w:val="right" w:pos="9072"/>
        </w:tabs>
        <w:ind w:hanging="851"/>
        <w:rPr>
          <w:b/>
          <w:bCs/>
          <w:szCs w:val="22"/>
        </w:rPr>
      </w:pPr>
      <w:r w:rsidRPr="00703799">
        <w:rPr>
          <w:b/>
          <w:bCs/>
          <w:szCs w:val="22"/>
          <w:lang w:val="fr-FR"/>
        </w:rPr>
        <w:t xml:space="preserve"> </w:t>
      </w:r>
      <w:r w:rsidRPr="000E66E0">
        <w:rPr>
          <w:b/>
          <w:bCs/>
          <w:szCs w:val="22"/>
        </w:rPr>
        <w:t>INTRODUCTION</w:t>
      </w:r>
    </w:p>
    <w:p w14:paraId="641126A3"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720" w:hanging="851"/>
        <w:rPr>
          <w:b/>
          <w:bCs/>
          <w:szCs w:val="22"/>
        </w:rPr>
      </w:pPr>
    </w:p>
    <w:p w14:paraId="01042145" w14:textId="59FA8E0F" w:rsidR="00AF4AE1" w:rsidRPr="00703799" w:rsidRDefault="00703799"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703799">
        <w:rPr>
          <w:szCs w:val="22"/>
          <w:lang w:val="fr-FR"/>
        </w:rPr>
        <w:t xml:space="preserve">Conscient de l’importance de la coopération en matière de </w:t>
      </w:r>
      <w:r>
        <w:rPr>
          <w:szCs w:val="22"/>
          <w:lang w:val="fr-FR"/>
        </w:rPr>
        <w:t>recherches et de sauvetage (SAR en anglais), et de la prestation de services SAR rapides et efficaces </w:t>
      </w:r>
      <w:r w:rsidR="00AF4AE1" w:rsidRPr="00703799">
        <w:rPr>
          <w:szCs w:val="22"/>
          <w:lang w:val="fr-FR"/>
        </w:rPr>
        <w:t>;</w:t>
      </w:r>
    </w:p>
    <w:p w14:paraId="167D16AE" w14:textId="77777777" w:rsidR="00AF4AE1" w:rsidRPr="00703799"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lang w:val="fr-FR"/>
        </w:rPr>
      </w:pPr>
    </w:p>
    <w:p w14:paraId="57DBD70B" w14:textId="7C28CC5B" w:rsidR="00AF4AE1" w:rsidRPr="00703799" w:rsidRDefault="00703799"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703799">
        <w:rPr>
          <w:szCs w:val="22"/>
          <w:lang w:val="fr-FR"/>
        </w:rPr>
        <w:t xml:space="preserve">Désireux de soutenir les dispositions de la Convention relative </w:t>
      </w:r>
      <w:r>
        <w:rPr>
          <w:szCs w:val="22"/>
          <w:lang w:val="fr-FR"/>
        </w:rPr>
        <w:t xml:space="preserve">à l’Organisation de l’aviation civile internationale (ICAO) et de la Convention internationale sur la recherche et le sauvetage maritimes de l’Organisation maritime internationale (OMI) </w:t>
      </w:r>
      <w:r w:rsidR="00AF4AE1" w:rsidRPr="00703799">
        <w:rPr>
          <w:szCs w:val="22"/>
          <w:lang w:val="fr-FR"/>
        </w:rPr>
        <w:t>;</w:t>
      </w:r>
    </w:p>
    <w:p w14:paraId="27D5B16E" w14:textId="77777777" w:rsidR="00AF4AE1" w:rsidRPr="00703799"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lang w:val="fr-FR"/>
        </w:rPr>
      </w:pPr>
    </w:p>
    <w:p w14:paraId="4C047E76"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Noting the Standards and Recommended Practices in Annex 12 to the Convention on International Civil Aviation of ICAO and the provisions of the International Convention for the Safety of Life at Sea (SOLAS</w:t>
      </w:r>
      <w:proofErr w:type="gramStart"/>
      <w:r w:rsidRPr="000E66E0">
        <w:rPr>
          <w:szCs w:val="22"/>
        </w:rPr>
        <w:t>);</w:t>
      </w:r>
      <w:proofErr w:type="gramEnd"/>
    </w:p>
    <w:p w14:paraId="637442DE"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7E361BDB"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sidRPr="000E66E0">
        <w:rPr>
          <w:szCs w:val="22"/>
        </w:rPr>
        <w:t>Supporting the principles of the Cospas-Sarsat Programme as determined by the Cospas-Sarsat Council;</w:t>
      </w:r>
    </w:p>
    <w:p w14:paraId="7CD79F42"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7705AD2C" w14:textId="77777777" w:rsidR="00AF4AE1" w:rsidRDefault="00AF4AE1"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rPr>
      </w:pPr>
      <w:r>
        <w:rPr>
          <w:szCs w:val="22"/>
        </w:rPr>
        <w:t xml:space="preserve">The [MCC] </w:t>
      </w:r>
      <w:r w:rsidRPr="000E66E0">
        <w:rPr>
          <w:szCs w:val="22"/>
        </w:rPr>
        <w:t>and [SPOC] have agreed as follows:</w:t>
      </w:r>
    </w:p>
    <w:p w14:paraId="2FD1571D" w14:textId="77777777" w:rsidR="00AF4AE1" w:rsidRPr="000E66E0" w:rsidRDefault="00AF4AE1" w:rsidP="00CC5ACB">
      <w:pPr>
        <w:pStyle w:val="BodyText"/>
        <w:tabs>
          <w:tab w:val="clear" w:pos="720"/>
          <w:tab w:val="clear" w:pos="9385"/>
          <w:tab w:val="left" w:pos="851"/>
          <w:tab w:val="left" w:pos="1418"/>
          <w:tab w:val="left" w:pos="1985"/>
          <w:tab w:val="left" w:pos="2268"/>
          <w:tab w:val="center" w:pos="4536"/>
          <w:tab w:val="right" w:pos="9072"/>
        </w:tabs>
        <w:ind w:left="851" w:hanging="851"/>
        <w:rPr>
          <w:szCs w:val="22"/>
        </w:rPr>
      </w:pPr>
    </w:p>
    <w:p w14:paraId="0D07BD31" w14:textId="04A1A857" w:rsidR="00AF4AE1" w:rsidRDefault="00AF4AE1" w:rsidP="00AF4AE1">
      <w:pPr>
        <w:pStyle w:val="BodyText"/>
        <w:numPr>
          <w:ilvl w:val="0"/>
          <w:numId w:val="1"/>
        </w:numPr>
        <w:tabs>
          <w:tab w:val="clear" w:pos="720"/>
          <w:tab w:val="clear" w:pos="9385"/>
          <w:tab w:val="left" w:pos="851"/>
          <w:tab w:val="left" w:pos="1418"/>
          <w:tab w:val="left" w:pos="1985"/>
          <w:tab w:val="left" w:pos="2268"/>
          <w:tab w:val="center" w:pos="4536"/>
          <w:tab w:val="right" w:pos="9072"/>
        </w:tabs>
        <w:ind w:hanging="851"/>
        <w:rPr>
          <w:b/>
          <w:bCs/>
          <w:szCs w:val="22"/>
        </w:rPr>
      </w:pPr>
      <w:r w:rsidRPr="000E66E0">
        <w:rPr>
          <w:b/>
          <w:bCs/>
          <w:szCs w:val="22"/>
        </w:rPr>
        <w:t>OBJECTI</w:t>
      </w:r>
      <w:r w:rsidR="00094AEA">
        <w:rPr>
          <w:b/>
          <w:bCs/>
          <w:szCs w:val="22"/>
        </w:rPr>
        <w:t>F</w:t>
      </w:r>
      <w:r w:rsidRPr="000E66E0">
        <w:rPr>
          <w:b/>
          <w:bCs/>
          <w:szCs w:val="22"/>
        </w:rPr>
        <w:t>S</w:t>
      </w:r>
    </w:p>
    <w:p w14:paraId="7CF1C97A"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left="720" w:hanging="851"/>
        <w:rPr>
          <w:b/>
          <w:bCs/>
          <w:szCs w:val="22"/>
        </w:rPr>
      </w:pPr>
    </w:p>
    <w:p w14:paraId="62CB54DD" w14:textId="49B6FC09" w:rsidR="00AF4AE1" w:rsidRPr="00094AEA"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lang w:val="fr-FR"/>
        </w:rPr>
      </w:pPr>
      <w:r w:rsidRPr="00094AEA">
        <w:rPr>
          <w:szCs w:val="22"/>
          <w:lang w:val="fr-FR"/>
        </w:rPr>
        <w:t xml:space="preserve">[Administration </w:t>
      </w:r>
      <w:r w:rsidR="00094AEA" w:rsidRPr="00094AEA">
        <w:rPr>
          <w:szCs w:val="22"/>
          <w:lang w:val="fr-FR"/>
        </w:rPr>
        <w:t>du</w:t>
      </w:r>
      <w:r w:rsidRPr="00094AEA">
        <w:rPr>
          <w:szCs w:val="22"/>
          <w:lang w:val="fr-FR"/>
        </w:rPr>
        <w:t xml:space="preserve"> MCC], </w:t>
      </w:r>
      <w:r w:rsidR="00094AEA" w:rsidRPr="00094AEA">
        <w:rPr>
          <w:szCs w:val="22"/>
          <w:lang w:val="fr-FR"/>
        </w:rPr>
        <w:t xml:space="preserve">en tant que signataire de l’Accord </w:t>
      </w:r>
      <w:r w:rsidR="00094AEA">
        <w:rPr>
          <w:szCs w:val="22"/>
          <w:lang w:val="fr-FR"/>
        </w:rPr>
        <w:t xml:space="preserve">relatif </w:t>
      </w:r>
      <w:r w:rsidR="00094AEA" w:rsidRPr="00094AEA">
        <w:rPr>
          <w:szCs w:val="22"/>
          <w:lang w:val="fr-FR"/>
        </w:rPr>
        <w:t xml:space="preserve">au Programme international </w:t>
      </w:r>
      <w:r w:rsidR="00094AEA">
        <w:rPr>
          <w:szCs w:val="22"/>
          <w:lang w:val="fr-FR"/>
        </w:rPr>
        <w:t>C</w:t>
      </w:r>
      <w:r w:rsidRPr="00094AEA">
        <w:rPr>
          <w:szCs w:val="22"/>
          <w:lang w:val="fr-FR"/>
        </w:rPr>
        <w:t>ospas-Sarsat</w:t>
      </w:r>
      <w:r w:rsidR="00094AEA">
        <w:rPr>
          <w:szCs w:val="22"/>
          <w:lang w:val="fr-FR"/>
        </w:rPr>
        <w:t>, poursuit les objectifs suivants</w:t>
      </w:r>
      <w:r w:rsidRPr="00094AEA">
        <w:rPr>
          <w:szCs w:val="22"/>
          <w:lang w:val="fr-FR"/>
        </w:rPr>
        <w:t>:</w:t>
      </w:r>
    </w:p>
    <w:p w14:paraId="2D8392C1" w14:textId="77777777" w:rsidR="00AF4AE1" w:rsidRPr="00094AEA"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lang w:val="fr-FR"/>
        </w:rPr>
      </w:pPr>
    </w:p>
    <w:p w14:paraId="050F5325" w14:textId="0A0F6E18" w:rsidR="00094AEA" w:rsidRPr="00094AEA" w:rsidRDefault="00094AEA"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094AEA">
        <w:rPr>
          <w:szCs w:val="22"/>
          <w:lang w:val="fr-FR"/>
        </w:rPr>
        <w:t xml:space="preserve">Fournir les </w:t>
      </w:r>
      <w:r w:rsidR="00CC5ACB" w:rsidRPr="00094AEA">
        <w:rPr>
          <w:szCs w:val="22"/>
          <w:lang w:val="fr-FR"/>
        </w:rPr>
        <w:t>données</w:t>
      </w:r>
      <w:r w:rsidRPr="00094AEA">
        <w:rPr>
          <w:szCs w:val="22"/>
          <w:lang w:val="fr-FR"/>
        </w:rPr>
        <w:t xml:space="preserve"> d’alerte d</w:t>
      </w:r>
      <w:r>
        <w:rPr>
          <w:szCs w:val="22"/>
          <w:lang w:val="fr-FR"/>
        </w:rPr>
        <w:t>e détresse et de localisation du Système à la communauté internationale à l’appui des opérations de recherche et de sauvetage, sur une base non discriminatoire ;</w:t>
      </w:r>
    </w:p>
    <w:p w14:paraId="77A58CFA" w14:textId="77777777" w:rsidR="00AF4AE1" w:rsidRPr="00094AEA"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lang w:val="fr-FR"/>
        </w:rPr>
      </w:pPr>
    </w:p>
    <w:p w14:paraId="251E4576" w14:textId="4E204807" w:rsidR="00AF4AE1" w:rsidRPr="00094AEA" w:rsidRDefault="00094AEA"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094AEA">
        <w:rPr>
          <w:szCs w:val="22"/>
          <w:lang w:val="fr-FR"/>
        </w:rPr>
        <w:t xml:space="preserve">Soutenir, en fournissant ces données d’alerte de détresse et de </w:t>
      </w:r>
      <w:r>
        <w:rPr>
          <w:szCs w:val="22"/>
          <w:lang w:val="fr-FR"/>
        </w:rPr>
        <w:t>localisation, les objectifs de l’OACI et de l’OMI concernant la recherche et le sauvetage </w:t>
      </w:r>
      <w:r w:rsidR="00AF4AE1" w:rsidRPr="00094AEA">
        <w:rPr>
          <w:szCs w:val="22"/>
          <w:lang w:val="fr-FR"/>
        </w:rPr>
        <w:t>;</w:t>
      </w:r>
    </w:p>
    <w:p w14:paraId="155B966A" w14:textId="77777777" w:rsidR="00AF4AE1" w:rsidRPr="00094AEA"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lang w:val="fr-FR"/>
        </w:rPr>
      </w:pPr>
    </w:p>
    <w:p w14:paraId="75A60C1D" w14:textId="6572047A" w:rsidR="00AF4AE1" w:rsidRPr="00094AEA" w:rsidRDefault="00094AEA"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094AEA">
        <w:rPr>
          <w:szCs w:val="22"/>
          <w:lang w:val="fr-FR"/>
        </w:rPr>
        <w:t>Coopérer avec les autres autorités nationales et les organisatio</w:t>
      </w:r>
      <w:r>
        <w:rPr>
          <w:szCs w:val="22"/>
          <w:lang w:val="fr-FR"/>
        </w:rPr>
        <w:t>ns internationales compétentes pour l’exploitation et la coordination du Système </w:t>
      </w:r>
      <w:r w:rsidR="00AF4AE1" w:rsidRPr="00094AEA">
        <w:rPr>
          <w:szCs w:val="22"/>
          <w:lang w:val="fr-FR"/>
        </w:rPr>
        <w:t>;</w:t>
      </w:r>
    </w:p>
    <w:p w14:paraId="7E2BA9CB" w14:textId="77777777" w:rsidR="00AF4AE1" w:rsidRPr="00094AEA"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lang w:val="fr-FR"/>
        </w:rPr>
      </w:pPr>
    </w:p>
    <w:p w14:paraId="6C1DDB49" w14:textId="2ED0BE44" w:rsidR="00AF4AE1" w:rsidRPr="00094AEA" w:rsidRDefault="00094AEA"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094AEA">
        <w:rPr>
          <w:szCs w:val="22"/>
          <w:lang w:val="fr-FR"/>
        </w:rPr>
        <w:t xml:space="preserve">Fournir et confirmer les </w:t>
      </w:r>
      <w:r>
        <w:rPr>
          <w:szCs w:val="22"/>
          <w:lang w:val="fr-FR"/>
        </w:rPr>
        <w:t>données d’alerte de détresse et de localisation du Système Cospas-Sarsat du MCC [nom] au SPOC [nom] ; et</w:t>
      </w:r>
    </w:p>
    <w:p w14:paraId="50727A2D" w14:textId="77777777" w:rsidR="00AF4AE1" w:rsidRPr="00094AEA"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lang w:val="fr-FR"/>
        </w:rPr>
      </w:pPr>
    </w:p>
    <w:p w14:paraId="52C5F786" w14:textId="56DFE0EA" w:rsidR="00AF4AE1" w:rsidRPr="00604BE2" w:rsidRDefault="00604BE2"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604BE2">
        <w:rPr>
          <w:szCs w:val="22"/>
          <w:lang w:val="fr-FR"/>
        </w:rPr>
        <w:t>Fournir les informations concernant l’état du Système au SPOC [n</w:t>
      </w:r>
      <w:r>
        <w:rPr>
          <w:szCs w:val="22"/>
          <w:lang w:val="fr-FR"/>
        </w:rPr>
        <w:t>om]</w:t>
      </w:r>
      <w:r w:rsidR="00AF4AE1" w:rsidRPr="00604BE2">
        <w:rPr>
          <w:szCs w:val="22"/>
          <w:lang w:val="fr-FR"/>
        </w:rPr>
        <w:t>.</w:t>
      </w:r>
    </w:p>
    <w:p w14:paraId="0FB5AE18" w14:textId="77777777" w:rsidR="00AF4AE1" w:rsidRPr="00604BE2" w:rsidRDefault="00AF4AE1" w:rsidP="00AF4AE1">
      <w:pPr>
        <w:pStyle w:val="BodyText"/>
        <w:tabs>
          <w:tab w:val="clear" w:pos="720"/>
          <w:tab w:val="clear" w:pos="9385"/>
          <w:tab w:val="left" w:pos="851"/>
          <w:tab w:val="left" w:pos="1418"/>
          <w:tab w:val="left" w:pos="1985"/>
          <w:tab w:val="left" w:pos="2268"/>
          <w:tab w:val="center" w:pos="4536"/>
          <w:tab w:val="right" w:pos="9072"/>
        </w:tabs>
        <w:ind w:left="1418"/>
        <w:rPr>
          <w:szCs w:val="22"/>
          <w:lang w:val="fr-FR"/>
        </w:rPr>
      </w:pPr>
    </w:p>
    <w:p w14:paraId="3A498C89" w14:textId="6B3723B7" w:rsidR="00604BE2" w:rsidRDefault="00604BE2" w:rsidP="00AF4AE1">
      <w:pPr>
        <w:pStyle w:val="BodyText"/>
        <w:tabs>
          <w:tab w:val="clear" w:pos="720"/>
          <w:tab w:val="clear" w:pos="9385"/>
          <w:tab w:val="left" w:pos="851"/>
          <w:tab w:val="left" w:pos="1418"/>
          <w:tab w:val="left" w:pos="1985"/>
          <w:tab w:val="left" w:pos="2268"/>
          <w:tab w:val="center" w:pos="4536"/>
          <w:tab w:val="right" w:pos="9072"/>
        </w:tabs>
        <w:rPr>
          <w:szCs w:val="22"/>
          <w:lang w:val="fr-FR"/>
        </w:rPr>
      </w:pPr>
      <w:r>
        <w:rPr>
          <w:szCs w:val="22"/>
          <w:lang w:val="fr-FR"/>
        </w:rPr>
        <w:t>Le SPOC [nom] s’efforce à tout moment de soutenir le MCC [nom] dans ses efforts pour remplir ses objectifs et ses engagements au titre de l’ICPSA, conformément aux dispositions du présent Accord.</w:t>
      </w:r>
    </w:p>
    <w:p w14:paraId="37E101AE" w14:textId="77777777" w:rsidR="00604BE2" w:rsidRDefault="00604BE2" w:rsidP="00AF4AE1">
      <w:pPr>
        <w:pStyle w:val="BodyText"/>
        <w:tabs>
          <w:tab w:val="clear" w:pos="720"/>
          <w:tab w:val="clear" w:pos="9385"/>
          <w:tab w:val="left" w:pos="851"/>
          <w:tab w:val="left" w:pos="1418"/>
          <w:tab w:val="left" w:pos="1985"/>
          <w:tab w:val="left" w:pos="2268"/>
          <w:tab w:val="center" w:pos="4536"/>
          <w:tab w:val="right" w:pos="9072"/>
        </w:tabs>
        <w:rPr>
          <w:szCs w:val="22"/>
          <w:lang w:val="fr-FR"/>
        </w:rPr>
      </w:pPr>
    </w:p>
    <w:p w14:paraId="768D1E83" w14:textId="244DE996" w:rsidR="00604BE2" w:rsidRPr="00604BE2" w:rsidRDefault="00604BE2" w:rsidP="00AF4AE1">
      <w:pPr>
        <w:pStyle w:val="BodyText"/>
        <w:tabs>
          <w:tab w:val="clear" w:pos="720"/>
          <w:tab w:val="clear" w:pos="9385"/>
          <w:tab w:val="left" w:pos="851"/>
          <w:tab w:val="left" w:pos="1418"/>
          <w:tab w:val="left" w:pos="1985"/>
          <w:tab w:val="left" w:pos="2268"/>
          <w:tab w:val="center" w:pos="4536"/>
          <w:tab w:val="right" w:pos="9072"/>
        </w:tabs>
        <w:rPr>
          <w:szCs w:val="22"/>
          <w:lang w:val="fr-FR"/>
        </w:rPr>
      </w:pPr>
      <w:r w:rsidRPr="00604BE2">
        <w:rPr>
          <w:szCs w:val="22"/>
          <w:lang w:val="fr-FR"/>
        </w:rPr>
        <w:t>Le MCC [nom] et l</w:t>
      </w:r>
      <w:r>
        <w:rPr>
          <w:szCs w:val="22"/>
          <w:lang w:val="fr-FR"/>
        </w:rPr>
        <w:t>e SPOC [nom] établissent des liens de communication fiables (RSFTA, télécopie, courrier électronique) et des procédures opérationnelles, y compris des routines de sauvegarde.</w:t>
      </w:r>
    </w:p>
    <w:p w14:paraId="0A4B88CB" w14:textId="77777777" w:rsidR="00AF4AE1" w:rsidRDefault="00AF4AE1" w:rsidP="00AF4AE1">
      <w:pPr>
        <w:pStyle w:val="BodyText"/>
        <w:tabs>
          <w:tab w:val="clear" w:pos="720"/>
          <w:tab w:val="clear" w:pos="9385"/>
          <w:tab w:val="left" w:pos="851"/>
          <w:tab w:val="left" w:pos="1418"/>
          <w:tab w:val="left" w:pos="1985"/>
          <w:tab w:val="left" w:pos="2268"/>
          <w:tab w:val="center" w:pos="4536"/>
          <w:tab w:val="right" w:pos="9072"/>
        </w:tabs>
        <w:rPr>
          <w:szCs w:val="22"/>
          <w:lang w:val="en-US"/>
        </w:rPr>
      </w:pPr>
    </w:p>
    <w:p w14:paraId="0E8D321D" w14:textId="0AC9BBC5" w:rsidR="00604BE2" w:rsidRPr="00604BE2" w:rsidRDefault="00604BE2" w:rsidP="00AF4AE1">
      <w:pPr>
        <w:pStyle w:val="BodyText"/>
        <w:tabs>
          <w:tab w:val="clear" w:pos="720"/>
          <w:tab w:val="clear" w:pos="9385"/>
          <w:tab w:val="left" w:pos="851"/>
          <w:tab w:val="left" w:pos="1418"/>
          <w:tab w:val="left" w:pos="1985"/>
          <w:tab w:val="left" w:pos="2268"/>
          <w:tab w:val="center" w:pos="4536"/>
          <w:tab w:val="right" w:pos="9072"/>
        </w:tabs>
        <w:rPr>
          <w:szCs w:val="22"/>
          <w:lang w:val="fr-FR"/>
        </w:rPr>
      </w:pPr>
      <w:r w:rsidRPr="00604BE2">
        <w:rPr>
          <w:szCs w:val="22"/>
          <w:lang w:val="fr-FR"/>
        </w:rPr>
        <w:t>Dans l’esprit d\une c</w:t>
      </w:r>
      <w:r>
        <w:rPr>
          <w:szCs w:val="22"/>
          <w:lang w:val="fr-FR"/>
        </w:rPr>
        <w:t xml:space="preserve">oopération étroite, le MCC [nom] et le SPOC [nom] se consultent régulièrement en vue </w:t>
      </w:r>
      <w:proofErr w:type="spellStart"/>
      <w:r>
        <w:rPr>
          <w:szCs w:val="22"/>
          <w:lang w:val="fr-FR"/>
        </w:rPr>
        <w:t>d</w:t>
      </w:r>
      <w:proofErr w:type="spellEnd"/>
      <w:r>
        <w:rPr>
          <w:szCs w:val="22"/>
          <w:lang w:val="fr-FR"/>
        </w:rPr>
        <w:t>\’assurer la mise en œuvre intégrale des dispositions du présent Accord et des modifications nécessaires, le cas échéant.</w:t>
      </w:r>
    </w:p>
    <w:p w14:paraId="30576FA8"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hanging="851"/>
        <w:rPr>
          <w:szCs w:val="22"/>
          <w:lang w:val="en-ZA"/>
        </w:rPr>
      </w:pPr>
    </w:p>
    <w:p w14:paraId="256354A1" w14:textId="77777777" w:rsidR="00AF4AE1" w:rsidRDefault="00AF4AE1" w:rsidP="00AF4AE1">
      <w:pPr>
        <w:pStyle w:val="BodyText"/>
        <w:numPr>
          <w:ilvl w:val="0"/>
          <w:numId w:val="1"/>
        </w:numPr>
        <w:tabs>
          <w:tab w:val="clear" w:pos="720"/>
          <w:tab w:val="clear" w:pos="9385"/>
          <w:tab w:val="left" w:pos="851"/>
          <w:tab w:val="left" w:pos="1418"/>
          <w:tab w:val="left" w:pos="1985"/>
          <w:tab w:val="left" w:pos="2268"/>
          <w:tab w:val="center" w:pos="4536"/>
          <w:tab w:val="right" w:pos="9072"/>
        </w:tabs>
        <w:ind w:hanging="851"/>
        <w:rPr>
          <w:b/>
          <w:bCs/>
          <w:szCs w:val="22"/>
        </w:rPr>
      </w:pPr>
      <w:r w:rsidRPr="000E66E0">
        <w:rPr>
          <w:b/>
          <w:bCs/>
          <w:szCs w:val="22"/>
        </w:rPr>
        <w:t>PROCEDURES</w:t>
      </w:r>
    </w:p>
    <w:p w14:paraId="6EB25ABC" w14:textId="77777777" w:rsidR="00AF4AE1" w:rsidRPr="000E66E0" w:rsidRDefault="00AF4AE1" w:rsidP="00CC5ACB">
      <w:pPr>
        <w:pStyle w:val="BodyText"/>
        <w:tabs>
          <w:tab w:val="clear" w:pos="720"/>
          <w:tab w:val="clear" w:pos="9385"/>
          <w:tab w:val="left" w:pos="851"/>
          <w:tab w:val="left" w:pos="1418"/>
          <w:tab w:val="left" w:pos="1985"/>
          <w:tab w:val="left" w:pos="2268"/>
          <w:tab w:val="center" w:pos="4536"/>
          <w:tab w:val="right" w:pos="9072"/>
        </w:tabs>
        <w:rPr>
          <w:b/>
          <w:bCs/>
          <w:szCs w:val="22"/>
        </w:rPr>
      </w:pPr>
    </w:p>
    <w:p w14:paraId="28B5D209" w14:textId="03A03578" w:rsidR="00604BE2" w:rsidRPr="00604BE2" w:rsidRDefault="00604BE2"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604BE2">
        <w:rPr>
          <w:szCs w:val="22"/>
          <w:lang w:val="fr-FR"/>
        </w:rPr>
        <w:t xml:space="preserve">Le MCC </w:t>
      </w:r>
      <w:r>
        <w:rPr>
          <w:szCs w:val="22"/>
          <w:lang w:val="fr-FR"/>
        </w:rPr>
        <w:t>[nom]</w:t>
      </w:r>
      <w:r w:rsidRPr="00604BE2">
        <w:rPr>
          <w:szCs w:val="22"/>
          <w:lang w:val="fr-FR"/>
        </w:rPr>
        <w:t xml:space="preserve"> </w:t>
      </w:r>
      <w:proofErr w:type="spellStart"/>
      <w:r w:rsidRPr="00604BE2">
        <w:rPr>
          <w:szCs w:val="22"/>
          <w:lang w:val="fr-FR"/>
        </w:rPr>
        <w:t>etabli</w:t>
      </w:r>
      <w:proofErr w:type="spellEnd"/>
      <w:r w:rsidRPr="00604BE2">
        <w:rPr>
          <w:szCs w:val="22"/>
          <w:lang w:val="fr-FR"/>
        </w:rPr>
        <w:t xml:space="preserve"> </w:t>
      </w:r>
      <w:r>
        <w:rPr>
          <w:szCs w:val="22"/>
          <w:lang w:val="fr-FR"/>
        </w:rPr>
        <w:t xml:space="preserve">[lieu] </w:t>
      </w:r>
      <w:r w:rsidRPr="00604BE2">
        <w:rPr>
          <w:szCs w:val="22"/>
          <w:lang w:val="fr-FR"/>
        </w:rPr>
        <w:t xml:space="preserve">qui fournit des services dans le cadre de l'JCSPA, communique au SPOC camerounais </w:t>
      </w:r>
      <w:r>
        <w:rPr>
          <w:szCs w:val="22"/>
          <w:lang w:val="fr-FR"/>
        </w:rPr>
        <w:t>l</w:t>
      </w:r>
      <w:r w:rsidRPr="00604BE2">
        <w:rPr>
          <w:szCs w:val="22"/>
          <w:lang w:val="fr-FR"/>
        </w:rPr>
        <w:t xml:space="preserve">es alertes de </w:t>
      </w:r>
      <w:r w:rsidRPr="00604BE2">
        <w:rPr>
          <w:szCs w:val="22"/>
          <w:lang w:val="fr-FR"/>
        </w:rPr>
        <w:t>détresse</w:t>
      </w:r>
      <w:r w:rsidRPr="00604BE2">
        <w:rPr>
          <w:szCs w:val="22"/>
          <w:lang w:val="fr-FR"/>
        </w:rPr>
        <w:t xml:space="preserve"> </w:t>
      </w:r>
      <w:r w:rsidRPr="00604BE2">
        <w:rPr>
          <w:szCs w:val="22"/>
          <w:lang w:val="fr-FR"/>
        </w:rPr>
        <w:t>localisées</w:t>
      </w:r>
      <w:r w:rsidRPr="00604BE2">
        <w:rPr>
          <w:szCs w:val="22"/>
          <w:lang w:val="fr-FR"/>
        </w:rPr>
        <w:t xml:space="preserve"> dans sa zone de </w:t>
      </w:r>
      <w:r w:rsidRPr="00604BE2">
        <w:rPr>
          <w:szCs w:val="22"/>
          <w:lang w:val="fr-FR"/>
        </w:rPr>
        <w:t>responsabilité</w:t>
      </w:r>
      <w:r w:rsidRPr="00604BE2">
        <w:rPr>
          <w:szCs w:val="22"/>
          <w:lang w:val="fr-FR"/>
        </w:rPr>
        <w:t xml:space="preserve"> SAR, ou pour </w:t>
      </w:r>
      <w:r>
        <w:rPr>
          <w:szCs w:val="22"/>
          <w:lang w:val="fr-FR"/>
        </w:rPr>
        <w:t>l</w:t>
      </w:r>
      <w:r w:rsidRPr="00604BE2">
        <w:rPr>
          <w:szCs w:val="22"/>
          <w:lang w:val="fr-FR"/>
        </w:rPr>
        <w:t xml:space="preserve">es balises qui contiennent l'indicatif du pays du SPOC </w:t>
      </w:r>
      <w:r>
        <w:rPr>
          <w:szCs w:val="22"/>
          <w:lang w:val="fr-FR"/>
        </w:rPr>
        <w:t>[nom]</w:t>
      </w:r>
      <w:r w:rsidRPr="00604BE2">
        <w:rPr>
          <w:szCs w:val="22"/>
          <w:lang w:val="fr-FR"/>
        </w:rPr>
        <w:t>, afin d'entreprendre des services de recherche et de sauvetage.</w:t>
      </w:r>
    </w:p>
    <w:p w14:paraId="4F4346D6" w14:textId="77777777" w:rsidR="00AF4AE1" w:rsidRPr="00604BE2" w:rsidRDefault="00AF4AE1" w:rsidP="00CC5ACB">
      <w:pPr>
        <w:pStyle w:val="BodyText"/>
        <w:tabs>
          <w:tab w:val="clear" w:pos="720"/>
          <w:tab w:val="clear" w:pos="9385"/>
          <w:tab w:val="left" w:pos="851"/>
          <w:tab w:val="left" w:pos="1418"/>
          <w:tab w:val="left" w:pos="1985"/>
          <w:tab w:val="left" w:pos="2268"/>
          <w:tab w:val="center" w:pos="4536"/>
          <w:tab w:val="right" w:pos="9072"/>
        </w:tabs>
        <w:rPr>
          <w:szCs w:val="22"/>
          <w:lang w:val="fr-FR"/>
        </w:rPr>
      </w:pPr>
    </w:p>
    <w:p w14:paraId="630162CC" w14:textId="04DFDC3A" w:rsidR="00AF4AE1" w:rsidRPr="00604BE2" w:rsidRDefault="00604BE2"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604BE2">
        <w:rPr>
          <w:szCs w:val="22"/>
          <w:lang w:val="fr-FR"/>
        </w:rPr>
        <w:t xml:space="preserve">Le MCC </w:t>
      </w:r>
      <w:r>
        <w:rPr>
          <w:szCs w:val="22"/>
          <w:lang w:val="fr-FR"/>
        </w:rPr>
        <w:t>[nom] e</w:t>
      </w:r>
      <w:r w:rsidRPr="00604BE2">
        <w:rPr>
          <w:szCs w:val="22"/>
          <w:lang w:val="fr-FR"/>
        </w:rPr>
        <w:t xml:space="preserve">t le SPOC </w:t>
      </w:r>
      <w:r>
        <w:rPr>
          <w:szCs w:val="22"/>
          <w:lang w:val="fr-FR"/>
        </w:rPr>
        <w:t>[nom]</w:t>
      </w:r>
      <w:r w:rsidRPr="00604BE2">
        <w:rPr>
          <w:szCs w:val="22"/>
          <w:lang w:val="fr-FR"/>
        </w:rPr>
        <w:t xml:space="preserve">sont convenus de ce que la distribution des </w:t>
      </w:r>
      <w:r w:rsidRPr="00604BE2">
        <w:rPr>
          <w:szCs w:val="22"/>
          <w:lang w:val="fr-FR"/>
        </w:rPr>
        <w:t>données</w:t>
      </w:r>
      <w:r w:rsidRPr="00604BE2">
        <w:rPr>
          <w:szCs w:val="22"/>
          <w:lang w:val="fr-FR"/>
        </w:rPr>
        <w:t xml:space="preserve"> d'alerte par le MCC </w:t>
      </w:r>
      <w:r>
        <w:rPr>
          <w:szCs w:val="22"/>
          <w:lang w:val="fr-FR"/>
        </w:rPr>
        <w:t xml:space="preserve">[nom] </w:t>
      </w:r>
      <w:r w:rsidRPr="00604BE2">
        <w:rPr>
          <w:szCs w:val="22"/>
          <w:lang w:val="fr-FR"/>
        </w:rPr>
        <w:t xml:space="preserve">est </w:t>
      </w:r>
      <w:r w:rsidRPr="00604BE2">
        <w:rPr>
          <w:szCs w:val="22"/>
          <w:lang w:val="fr-FR"/>
        </w:rPr>
        <w:t>effectuée</w:t>
      </w:r>
      <w:r w:rsidRPr="00604BE2">
        <w:rPr>
          <w:szCs w:val="22"/>
          <w:lang w:val="fr-FR"/>
        </w:rPr>
        <w:t xml:space="preserve"> dans la mesure du possible et que le MCC espagnol ne peut pas garantir la </w:t>
      </w:r>
      <w:r w:rsidRPr="00604BE2">
        <w:rPr>
          <w:szCs w:val="22"/>
          <w:lang w:val="fr-FR"/>
        </w:rPr>
        <w:t>disponibilité</w:t>
      </w:r>
      <w:r w:rsidRPr="00604BE2">
        <w:rPr>
          <w:szCs w:val="22"/>
          <w:lang w:val="fr-FR"/>
        </w:rPr>
        <w:t xml:space="preserve"> continue du </w:t>
      </w:r>
      <w:r>
        <w:rPr>
          <w:szCs w:val="22"/>
          <w:lang w:val="fr-FR"/>
        </w:rPr>
        <w:t>système</w:t>
      </w:r>
      <w:r w:rsidR="00AF4AE1" w:rsidRPr="00604BE2">
        <w:rPr>
          <w:szCs w:val="22"/>
          <w:lang w:val="fr-FR"/>
        </w:rPr>
        <w:t>.</w:t>
      </w:r>
    </w:p>
    <w:p w14:paraId="47380AE5" w14:textId="77777777" w:rsidR="00AF4AE1" w:rsidRPr="00604BE2" w:rsidRDefault="00AF4AE1" w:rsidP="00CC5ACB">
      <w:pPr>
        <w:pStyle w:val="BodyText"/>
        <w:tabs>
          <w:tab w:val="clear" w:pos="720"/>
          <w:tab w:val="clear" w:pos="9385"/>
          <w:tab w:val="left" w:pos="851"/>
          <w:tab w:val="left" w:pos="1418"/>
          <w:tab w:val="left" w:pos="1985"/>
          <w:tab w:val="left" w:pos="2268"/>
          <w:tab w:val="center" w:pos="4536"/>
          <w:tab w:val="right" w:pos="9072"/>
        </w:tabs>
        <w:rPr>
          <w:szCs w:val="22"/>
          <w:lang w:val="fr-FR"/>
        </w:rPr>
      </w:pPr>
    </w:p>
    <w:p w14:paraId="1512FC4A" w14:textId="65603392" w:rsidR="00604BE2" w:rsidRDefault="00604BE2"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604BE2">
        <w:rPr>
          <w:szCs w:val="22"/>
          <w:lang w:val="fr-FR"/>
        </w:rPr>
        <w:t xml:space="preserve">Le </w:t>
      </w:r>
      <w:r>
        <w:rPr>
          <w:szCs w:val="22"/>
          <w:lang w:val="fr-FR"/>
        </w:rPr>
        <w:t>[nom de l’état du SPOC]</w:t>
      </w:r>
      <w:r w:rsidRPr="00604BE2">
        <w:rPr>
          <w:szCs w:val="22"/>
          <w:lang w:val="fr-FR"/>
        </w:rPr>
        <w:t xml:space="preserve"> </w:t>
      </w:r>
      <w:r w:rsidRPr="00604BE2">
        <w:rPr>
          <w:szCs w:val="22"/>
          <w:lang w:val="fr-FR"/>
        </w:rPr>
        <w:t>désigne</w:t>
      </w:r>
      <w:r w:rsidRPr="00604BE2">
        <w:rPr>
          <w:szCs w:val="22"/>
          <w:lang w:val="fr-FR"/>
        </w:rPr>
        <w:t xml:space="preserve"> un seul point de contact SAR (SPOC), si possible, pour recevoir les </w:t>
      </w:r>
      <w:r w:rsidRPr="00604BE2">
        <w:rPr>
          <w:szCs w:val="22"/>
          <w:lang w:val="fr-FR"/>
        </w:rPr>
        <w:t>données</w:t>
      </w:r>
      <w:r w:rsidRPr="00604BE2">
        <w:rPr>
          <w:szCs w:val="22"/>
          <w:lang w:val="fr-FR"/>
        </w:rPr>
        <w:t xml:space="preserve"> d'alerte et de localisation Cospas-Sarsat pour les lieux de </w:t>
      </w:r>
      <w:r w:rsidRPr="00604BE2">
        <w:rPr>
          <w:szCs w:val="22"/>
          <w:lang w:val="fr-FR"/>
        </w:rPr>
        <w:t>détresse</w:t>
      </w:r>
      <w:r w:rsidRPr="00604BE2">
        <w:rPr>
          <w:szCs w:val="22"/>
          <w:lang w:val="fr-FR"/>
        </w:rPr>
        <w:t xml:space="preserve"> dans sa zone de </w:t>
      </w:r>
      <w:r w:rsidRPr="00604BE2">
        <w:rPr>
          <w:szCs w:val="22"/>
          <w:lang w:val="fr-FR"/>
        </w:rPr>
        <w:t>responsabilité</w:t>
      </w:r>
      <w:r w:rsidRPr="00604BE2">
        <w:rPr>
          <w:szCs w:val="22"/>
          <w:lang w:val="fr-FR"/>
        </w:rPr>
        <w:t xml:space="preserve"> SAR et fournit l'adresse, le </w:t>
      </w:r>
      <w:r w:rsidRPr="00604BE2">
        <w:rPr>
          <w:szCs w:val="22"/>
          <w:lang w:val="fr-FR"/>
        </w:rPr>
        <w:t>téléphone</w:t>
      </w:r>
      <w:r w:rsidRPr="00604BE2">
        <w:rPr>
          <w:szCs w:val="22"/>
          <w:lang w:val="fr-FR"/>
        </w:rPr>
        <w:t xml:space="preserve">, le </w:t>
      </w:r>
      <w:r w:rsidRPr="00604BE2">
        <w:rPr>
          <w:szCs w:val="22"/>
          <w:lang w:val="fr-FR"/>
        </w:rPr>
        <w:t>numéro</w:t>
      </w:r>
      <w:r w:rsidRPr="00604BE2">
        <w:rPr>
          <w:szCs w:val="22"/>
          <w:lang w:val="fr-FR"/>
        </w:rPr>
        <w:t xml:space="preserve"> de </w:t>
      </w:r>
      <w:r w:rsidRPr="00604BE2">
        <w:rPr>
          <w:szCs w:val="22"/>
          <w:lang w:val="fr-FR"/>
        </w:rPr>
        <w:t>télécopie</w:t>
      </w:r>
      <w:r w:rsidRPr="00604BE2">
        <w:rPr>
          <w:szCs w:val="22"/>
          <w:lang w:val="fr-FR"/>
        </w:rPr>
        <w:t xml:space="preserve"> </w:t>
      </w:r>
      <w:r>
        <w:rPr>
          <w:szCs w:val="22"/>
          <w:lang w:val="fr-FR"/>
        </w:rPr>
        <w:t>ou</w:t>
      </w:r>
      <w:r w:rsidRPr="00604BE2">
        <w:rPr>
          <w:szCs w:val="22"/>
          <w:lang w:val="fr-FR"/>
        </w:rPr>
        <w:t xml:space="preserve"> </w:t>
      </w:r>
      <w:r w:rsidRPr="00604BE2">
        <w:rPr>
          <w:szCs w:val="22"/>
          <w:lang w:val="fr-FR"/>
        </w:rPr>
        <w:t xml:space="preserve">l'adresse RSFTA de son SPOC au MCC </w:t>
      </w:r>
      <w:r>
        <w:rPr>
          <w:szCs w:val="22"/>
          <w:lang w:val="fr-FR"/>
        </w:rPr>
        <w:t xml:space="preserve">[nom] </w:t>
      </w:r>
      <w:r w:rsidRPr="00604BE2">
        <w:rPr>
          <w:szCs w:val="22"/>
          <w:lang w:val="fr-FR"/>
        </w:rPr>
        <w:t xml:space="preserve">espagnol et au </w:t>
      </w:r>
      <w:r w:rsidRPr="00604BE2">
        <w:rPr>
          <w:szCs w:val="22"/>
          <w:lang w:val="fr-FR"/>
        </w:rPr>
        <w:t>Secrétariat</w:t>
      </w:r>
      <w:r w:rsidRPr="00604BE2">
        <w:rPr>
          <w:szCs w:val="22"/>
          <w:lang w:val="fr-FR"/>
        </w:rPr>
        <w:t xml:space="preserve"> Cospas-Sarsat (Annexe 1)</w:t>
      </w:r>
      <w:r w:rsidR="00DA450F">
        <w:rPr>
          <w:szCs w:val="22"/>
          <w:lang w:val="fr-FR"/>
        </w:rPr>
        <w:t> ;</w:t>
      </w:r>
    </w:p>
    <w:p w14:paraId="1465687F" w14:textId="77777777" w:rsidR="00604BE2" w:rsidRDefault="00604BE2" w:rsidP="00CC5ACB">
      <w:pPr>
        <w:pStyle w:val="ListParagraph"/>
        <w:ind w:left="0"/>
        <w:rPr>
          <w:lang w:val="fr-FR"/>
        </w:rPr>
      </w:pPr>
    </w:p>
    <w:p w14:paraId="23E0DEBB" w14:textId="3762E38E" w:rsidR="00AF4AE1" w:rsidRPr="00604BE2" w:rsidRDefault="00604BE2"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604BE2">
        <w:rPr>
          <w:szCs w:val="22"/>
          <w:lang w:val="fr-FR"/>
        </w:rPr>
        <w:t xml:space="preserve">Le SPOC </w:t>
      </w:r>
      <w:r>
        <w:rPr>
          <w:szCs w:val="22"/>
          <w:lang w:val="fr-FR"/>
        </w:rPr>
        <w:t>[nom]</w:t>
      </w:r>
      <w:r w:rsidRPr="00604BE2">
        <w:rPr>
          <w:szCs w:val="22"/>
          <w:lang w:val="fr-FR"/>
        </w:rPr>
        <w:t xml:space="preserve"> informe </w:t>
      </w:r>
      <w:r w:rsidRPr="00604BE2">
        <w:rPr>
          <w:szCs w:val="22"/>
          <w:lang w:val="fr-FR"/>
        </w:rPr>
        <w:t>immédiatement</w:t>
      </w:r>
      <w:r w:rsidRPr="00604BE2">
        <w:rPr>
          <w:szCs w:val="22"/>
          <w:lang w:val="fr-FR"/>
        </w:rPr>
        <w:t xml:space="preserve"> le MCC espagnol de tout changement dans </w:t>
      </w:r>
      <w:r w:rsidR="00DA450F">
        <w:rPr>
          <w:szCs w:val="22"/>
          <w:lang w:val="fr-FR"/>
        </w:rPr>
        <w:t>l</w:t>
      </w:r>
      <w:r w:rsidRPr="00604BE2">
        <w:rPr>
          <w:szCs w:val="22"/>
          <w:lang w:val="fr-FR"/>
        </w:rPr>
        <w:t xml:space="preserve">es </w:t>
      </w:r>
      <w:r w:rsidRPr="00604BE2">
        <w:rPr>
          <w:szCs w:val="22"/>
          <w:lang w:val="fr-FR"/>
        </w:rPr>
        <w:t>coordonnées</w:t>
      </w:r>
      <w:r w:rsidRPr="00604BE2">
        <w:rPr>
          <w:szCs w:val="22"/>
          <w:lang w:val="fr-FR"/>
        </w:rPr>
        <w:t xml:space="preserve"> fournies dans I 'Annexe </w:t>
      </w:r>
      <w:r w:rsidR="00DA450F">
        <w:rPr>
          <w:szCs w:val="22"/>
          <w:lang w:val="fr-FR"/>
        </w:rPr>
        <w:t>1.</w:t>
      </w:r>
    </w:p>
    <w:p w14:paraId="04CD7571" w14:textId="77777777" w:rsidR="00AF4AE1" w:rsidRPr="00604BE2" w:rsidRDefault="00AF4AE1" w:rsidP="00CC5ACB">
      <w:pPr>
        <w:pStyle w:val="BodyText"/>
        <w:tabs>
          <w:tab w:val="clear" w:pos="720"/>
          <w:tab w:val="clear" w:pos="9385"/>
          <w:tab w:val="left" w:pos="851"/>
          <w:tab w:val="left" w:pos="1418"/>
          <w:tab w:val="left" w:pos="1985"/>
          <w:tab w:val="left" w:pos="2268"/>
          <w:tab w:val="center" w:pos="4536"/>
          <w:tab w:val="right" w:pos="9072"/>
        </w:tabs>
        <w:rPr>
          <w:szCs w:val="22"/>
          <w:lang w:val="fr-FR"/>
        </w:rPr>
      </w:pPr>
    </w:p>
    <w:p w14:paraId="7A3472E5" w14:textId="11675E7D" w:rsidR="00DA450F" w:rsidRPr="00DA450F" w:rsidRDefault="00DA450F"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DA450F">
        <w:rPr>
          <w:szCs w:val="22"/>
          <w:lang w:val="fr-FR"/>
        </w:rPr>
        <w:t xml:space="preserve">Le SPOC </w:t>
      </w:r>
      <w:r>
        <w:rPr>
          <w:szCs w:val="22"/>
          <w:lang w:val="fr-FR"/>
        </w:rPr>
        <w:t>[nom]</w:t>
      </w:r>
      <w:r w:rsidRPr="00DA450F">
        <w:rPr>
          <w:szCs w:val="22"/>
          <w:lang w:val="fr-FR"/>
        </w:rPr>
        <w:t xml:space="preserve"> </w:t>
      </w:r>
      <w:r w:rsidRPr="00DA450F">
        <w:rPr>
          <w:szCs w:val="22"/>
          <w:lang w:val="fr-FR"/>
        </w:rPr>
        <w:t>élabore</w:t>
      </w:r>
      <w:r w:rsidRPr="00DA450F">
        <w:rPr>
          <w:szCs w:val="22"/>
          <w:lang w:val="fr-FR"/>
        </w:rPr>
        <w:t xml:space="preserve"> un plan comp</w:t>
      </w:r>
      <w:r>
        <w:rPr>
          <w:szCs w:val="22"/>
          <w:lang w:val="fr-FR"/>
        </w:rPr>
        <w:t>l</w:t>
      </w:r>
      <w:r w:rsidRPr="00DA450F">
        <w:rPr>
          <w:szCs w:val="22"/>
          <w:lang w:val="fr-FR"/>
        </w:rPr>
        <w:t xml:space="preserve">et pour la distribution des </w:t>
      </w:r>
      <w:r w:rsidRPr="00DA450F">
        <w:rPr>
          <w:szCs w:val="22"/>
          <w:lang w:val="fr-FR"/>
        </w:rPr>
        <w:t>données</w:t>
      </w:r>
      <w:r w:rsidRPr="00DA450F">
        <w:rPr>
          <w:szCs w:val="22"/>
          <w:lang w:val="fr-FR"/>
        </w:rPr>
        <w:t xml:space="preserve"> d'alerte de </w:t>
      </w:r>
      <w:r w:rsidRPr="00DA450F">
        <w:rPr>
          <w:szCs w:val="22"/>
          <w:lang w:val="fr-FR"/>
        </w:rPr>
        <w:t>détresse</w:t>
      </w:r>
      <w:r w:rsidRPr="00DA450F">
        <w:rPr>
          <w:szCs w:val="22"/>
          <w:lang w:val="fr-FR"/>
        </w:rPr>
        <w:t xml:space="preserve"> et de localisation aux </w:t>
      </w:r>
      <w:r w:rsidRPr="00DA450F">
        <w:rPr>
          <w:szCs w:val="22"/>
          <w:lang w:val="fr-FR"/>
        </w:rPr>
        <w:t>autorités</w:t>
      </w:r>
      <w:r w:rsidRPr="00DA450F">
        <w:rPr>
          <w:szCs w:val="22"/>
          <w:lang w:val="fr-FR"/>
        </w:rPr>
        <w:t xml:space="preserve"> SAR au sein de sa zone de </w:t>
      </w:r>
      <w:r w:rsidRPr="00DA450F">
        <w:rPr>
          <w:szCs w:val="22"/>
          <w:lang w:val="fr-FR"/>
        </w:rPr>
        <w:t>responsabilité</w:t>
      </w:r>
      <w:r w:rsidRPr="00DA450F">
        <w:rPr>
          <w:szCs w:val="22"/>
          <w:lang w:val="fr-FR"/>
        </w:rPr>
        <w:t xml:space="preserve"> SAR</w:t>
      </w:r>
      <w:r>
        <w:rPr>
          <w:szCs w:val="22"/>
          <w:lang w:val="fr-FR"/>
        </w:rPr>
        <w:t>.</w:t>
      </w:r>
    </w:p>
    <w:p w14:paraId="4928B001" w14:textId="77777777" w:rsidR="00DA450F" w:rsidRPr="00DA450F" w:rsidRDefault="00DA450F" w:rsidP="00CC5ACB">
      <w:pPr>
        <w:pStyle w:val="ListParagraph"/>
        <w:ind w:left="0"/>
        <w:rPr>
          <w:lang w:val="fr-FR"/>
        </w:rPr>
      </w:pPr>
    </w:p>
    <w:p w14:paraId="7897C8FD" w14:textId="3E7F00CB" w:rsidR="00DA450F" w:rsidRDefault="00DA450F"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DA450F">
        <w:rPr>
          <w:szCs w:val="22"/>
          <w:lang w:val="fr-FR"/>
        </w:rPr>
        <w:t xml:space="preserve">Le SPOC </w:t>
      </w:r>
      <w:r>
        <w:rPr>
          <w:szCs w:val="22"/>
          <w:lang w:val="fr-FR"/>
        </w:rPr>
        <w:t>[nom]</w:t>
      </w:r>
      <w:r w:rsidRPr="00DA450F">
        <w:rPr>
          <w:szCs w:val="22"/>
          <w:lang w:val="fr-FR"/>
        </w:rPr>
        <w:t xml:space="preserve"> s 'e</w:t>
      </w:r>
      <w:r>
        <w:rPr>
          <w:szCs w:val="22"/>
          <w:lang w:val="fr-FR"/>
        </w:rPr>
        <w:t>f</w:t>
      </w:r>
      <w:r w:rsidRPr="00DA450F">
        <w:rPr>
          <w:szCs w:val="22"/>
          <w:lang w:val="fr-FR"/>
        </w:rPr>
        <w:t xml:space="preserve">force de </w:t>
      </w:r>
      <w:r w:rsidRPr="00DA450F">
        <w:rPr>
          <w:szCs w:val="22"/>
          <w:lang w:val="fr-FR"/>
        </w:rPr>
        <w:t>réduire</w:t>
      </w:r>
      <w:r w:rsidRPr="00DA450F">
        <w:rPr>
          <w:szCs w:val="22"/>
          <w:lang w:val="fr-FR"/>
        </w:rPr>
        <w:t xml:space="preserve"> au minimum !es </w:t>
      </w:r>
      <w:r>
        <w:rPr>
          <w:szCs w:val="22"/>
          <w:lang w:val="fr-FR"/>
        </w:rPr>
        <w:t>f</w:t>
      </w:r>
      <w:r w:rsidRPr="00DA450F">
        <w:rPr>
          <w:szCs w:val="22"/>
          <w:lang w:val="fr-FR"/>
        </w:rPr>
        <w:t>ausses alertes dans son pays</w:t>
      </w:r>
      <w:r>
        <w:rPr>
          <w:szCs w:val="22"/>
          <w:lang w:val="fr-FR"/>
        </w:rPr>
        <w:t>.</w:t>
      </w:r>
    </w:p>
    <w:p w14:paraId="37256D89" w14:textId="77777777" w:rsidR="00DA450F" w:rsidRDefault="00DA450F" w:rsidP="00CC5ACB">
      <w:pPr>
        <w:pStyle w:val="ListParagraph"/>
        <w:ind w:left="0"/>
        <w:rPr>
          <w:lang w:val="fr-FR"/>
        </w:rPr>
      </w:pPr>
    </w:p>
    <w:p w14:paraId="315F7C04" w14:textId="74620444" w:rsidR="00DA450F" w:rsidRDefault="00DA450F"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Pr>
          <w:szCs w:val="22"/>
          <w:lang w:val="fr-FR"/>
        </w:rPr>
        <w:t>Le SPOC [nom] fournit des informations sur son point de contact national pour les registres de balises au Secrétariat Cospas-Sarsat et au MCC [nom].</w:t>
      </w:r>
    </w:p>
    <w:p w14:paraId="72068DFD" w14:textId="77777777" w:rsidR="00DA450F" w:rsidRDefault="00DA450F" w:rsidP="00CC5ACB">
      <w:pPr>
        <w:pStyle w:val="ListParagraph"/>
        <w:ind w:left="0"/>
        <w:rPr>
          <w:lang w:val="fr-FR"/>
        </w:rPr>
      </w:pPr>
    </w:p>
    <w:p w14:paraId="322C6E20" w14:textId="2E0DCBF9" w:rsidR="00DA450F" w:rsidRPr="00DA450F" w:rsidRDefault="00DA450F" w:rsidP="00DA450F">
      <w:pPr>
        <w:pStyle w:val="BodyText"/>
        <w:numPr>
          <w:ilvl w:val="1"/>
          <w:numId w:val="1"/>
        </w:numPr>
        <w:tabs>
          <w:tab w:val="left" w:pos="851"/>
          <w:tab w:val="left" w:pos="1418"/>
          <w:tab w:val="left" w:pos="1985"/>
          <w:tab w:val="left" w:pos="2268"/>
          <w:tab w:val="center" w:pos="4536"/>
          <w:tab w:val="right" w:pos="9072"/>
        </w:tabs>
        <w:ind w:hanging="589"/>
        <w:rPr>
          <w:szCs w:val="22"/>
          <w:lang w:val="fr-FR"/>
        </w:rPr>
      </w:pPr>
      <w:r w:rsidRPr="00DA450F">
        <w:rPr>
          <w:szCs w:val="22"/>
          <w:lang w:val="fr-FR"/>
        </w:rPr>
        <w:t xml:space="preserve">Si aucun registre national n 'est disponible, le SPOC </w:t>
      </w:r>
      <w:r>
        <w:rPr>
          <w:szCs w:val="22"/>
          <w:lang w:val="fr-FR"/>
        </w:rPr>
        <w:t>[nom]</w:t>
      </w:r>
      <w:r w:rsidRPr="00DA450F">
        <w:rPr>
          <w:szCs w:val="22"/>
          <w:lang w:val="fr-FR"/>
        </w:rPr>
        <w:t xml:space="preserve"> facilite, par le biais de la </w:t>
      </w:r>
      <w:r w:rsidRPr="00DA450F">
        <w:rPr>
          <w:szCs w:val="22"/>
          <w:lang w:val="fr-FR"/>
        </w:rPr>
        <w:t>règlementation</w:t>
      </w:r>
      <w:r w:rsidRPr="00DA450F">
        <w:rPr>
          <w:szCs w:val="22"/>
          <w:lang w:val="fr-FR"/>
        </w:rPr>
        <w:t xml:space="preserve"> nationale et autrement, </w:t>
      </w:r>
      <w:r>
        <w:rPr>
          <w:szCs w:val="22"/>
          <w:lang w:val="fr-FR"/>
        </w:rPr>
        <w:t>l</w:t>
      </w:r>
      <w:r w:rsidRPr="00DA450F">
        <w:rPr>
          <w:szCs w:val="22"/>
          <w:lang w:val="fr-FR"/>
        </w:rPr>
        <w:t xml:space="preserve">'utilisation de la Base de </w:t>
      </w:r>
      <w:r>
        <w:rPr>
          <w:szCs w:val="22"/>
          <w:lang w:val="fr-FR"/>
        </w:rPr>
        <w:t>d</w:t>
      </w:r>
      <w:r w:rsidRPr="00DA450F">
        <w:rPr>
          <w:szCs w:val="22"/>
          <w:lang w:val="fr-FR"/>
        </w:rPr>
        <w:t>onnées</w:t>
      </w:r>
      <w:r w:rsidRPr="00DA450F">
        <w:rPr>
          <w:szCs w:val="22"/>
          <w:lang w:val="fr-FR"/>
        </w:rPr>
        <w:t xml:space="preserve"> </w:t>
      </w:r>
      <w:r>
        <w:rPr>
          <w:szCs w:val="22"/>
          <w:lang w:val="fr-FR"/>
        </w:rPr>
        <w:t>i</w:t>
      </w:r>
      <w:r w:rsidRPr="00DA450F">
        <w:rPr>
          <w:szCs w:val="22"/>
          <w:lang w:val="fr-FR"/>
        </w:rPr>
        <w:t>nternationale d'</w:t>
      </w:r>
      <w:r>
        <w:rPr>
          <w:szCs w:val="22"/>
          <w:lang w:val="fr-FR"/>
        </w:rPr>
        <w:t>e</w:t>
      </w:r>
      <w:r w:rsidRPr="00DA450F">
        <w:rPr>
          <w:szCs w:val="22"/>
          <w:lang w:val="fr-FR"/>
        </w:rPr>
        <w:t xml:space="preserve">nregistrement des </w:t>
      </w:r>
      <w:r>
        <w:rPr>
          <w:szCs w:val="22"/>
          <w:lang w:val="fr-FR"/>
        </w:rPr>
        <w:t>b</w:t>
      </w:r>
      <w:r w:rsidRPr="00DA450F">
        <w:rPr>
          <w:szCs w:val="22"/>
          <w:lang w:val="fr-FR"/>
        </w:rPr>
        <w:t>alises (IBRD en anglais) pour enregistrer toutes</w:t>
      </w:r>
      <w:r w:rsidRPr="00DA450F">
        <w:rPr>
          <w:szCs w:val="22"/>
          <w:lang w:val="fr-FR"/>
        </w:rPr>
        <w:t xml:space="preserve"> </w:t>
      </w:r>
      <w:r>
        <w:rPr>
          <w:szCs w:val="22"/>
          <w:lang w:val="fr-FR"/>
        </w:rPr>
        <w:t>l</w:t>
      </w:r>
      <w:r w:rsidRPr="00DA450F">
        <w:rPr>
          <w:szCs w:val="22"/>
          <w:lang w:val="fr-FR"/>
        </w:rPr>
        <w:t xml:space="preserve">es balises avec le code pays du SPOC, et encourage </w:t>
      </w:r>
      <w:r>
        <w:rPr>
          <w:szCs w:val="22"/>
          <w:lang w:val="fr-FR"/>
        </w:rPr>
        <w:t>l</w:t>
      </w:r>
      <w:r w:rsidRPr="00DA450F">
        <w:rPr>
          <w:szCs w:val="22"/>
          <w:lang w:val="fr-FR"/>
        </w:rPr>
        <w:t xml:space="preserve">es </w:t>
      </w:r>
      <w:r w:rsidRPr="00DA450F">
        <w:rPr>
          <w:szCs w:val="22"/>
          <w:lang w:val="fr-FR"/>
        </w:rPr>
        <w:t>propriétaires</w:t>
      </w:r>
      <w:r w:rsidRPr="00DA450F">
        <w:rPr>
          <w:szCs w:val="22"/>
          <w:lang w:val="fr-FR"/>
        </w:rPr>
        <w:t xml:space="preserve"> de balises </w:t>
      </w:r>
      <w:r w:rsidRPr="00DA450F">
        <w:rPr>
          <w:szCs w:val="22"/>
          <w:lang w:val="fr-FR"/>
        </w:rPr>
        <w:t>à</w:t>
      </w:r>
      <w:r w:rsidRPr="00DA450F">
        <w:rPr>
          <w:szCs w:val="22"/>
          <w:lang w:val="fr-FR"/>
        </w:rPr>
        <w:t xml:space="preserve"> enregistrer rapidement leurs balises et a revalider </w:t>
      </w:r>
      <w:r w:rsidRPr="00DA450F">
        <w:rPr>
          <w:szCs w:val="22"/>
          <w:lang w:val="fr-FR"/>
        </w:rPr>
        <w:t>périodiquement</w:t>
      </w:r>
      <w:r w:rsidRPr="00DA450F">
        <w:rPr>
          <w:szCs w:val="22"/>
          <w:lang w:val="fr-FR"/>
        </w:rPr>
        <w:t xml:space="preserve"> leurs </w:t>
      </w:r>
      <w:r w:rsidRPr="00DA450F">
        <w:rPr>
          <w:szCs w:val="22"/>
          <w:lang w:val="fr-FR"/>
        </w:rPr>
        <w:t>données</w:t>
      </w:r>
      <w:r w:rsidRPr="00DA450F">
        <w:rPr>
          <w:szCs w:val="22"/>
          <w:lang w:val="fr-FR"/>
        </w:rPr>
        <w:t xml:space="preserve"> dans l'IBRD.</w:t>
      </w:r>
    </w:p>
    <w:p w14:paraId="6D8997CA" w14:textId="77777777" w:rsidR="00DA450F" w:rsidRPr="00DA450F" w:rsidRDefault="00DA450F" w:rsidP="00CC5ACB">
      <w:pPr>
        <w:pStyle w:val="ListParagraph"/>
        <w:ind w:left="0"/>
        <w:rPr>
          <w:lang w:val="fr-FR"/>
        </w:rPr>
      </w:pPr>
    </w:p>
    <w:p w14:paraId="58BAFF69" w14:textId="579A0C6A" w:rsidR="00AF4AE1" w:rsidRPr="00DA450F" w:rsidRDefault="00DA450F"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DA450F">
        <w:rPr>
          <w:szCs w:val="22"/>
          <w:lang w:val="fr-FR"/>
        </w:rPr>
        <w:lastRenderedPageBreak/>
        <w:t xml:space="preserve">Les SPOC doivent garder à l’esprit que la mise à disposition vers les services de sauvetage des données d’enregistrement </w:t>
      </w:r>
      <w:r>
        <w:rPr>
          <w:szCs w:val="22"/>
          <w:lang w:val="fr-FR"/>
        </w:rPr>
        <w:t>peuvent faire la différence entre la vie et la mort lors d’un incident de détresse.</w:t>
      </w:r>
    </w:p>
    <w:p w14:paraId="18E54606" w14:textId="77777777" w:rsidR="00AF4AE1" w:rsidRPr="00DA450F" w:rsidRDefault="00AF4AE1" w:rsidP="00CC5ACB">
      <w:pPr>
        <w:pStyle w:val="BodyText"/>
        <w:tabs>
          <w:tab w:val="clear" w:pos="720"/>
          <w:tab w:val="clear" w:pos="9385"/>
          <w:tab w:val="left" w:pos="851"/>
          <w:tab w:val="left" w:pos="1418"/>
          <w:tab w:val="left" w:pos="1985"/>
          <w:tab w:val="left" w:pos="2268"/>
          <w:tab w:val="center" w:pos="4536"/>
          <w:tab w:val="right" w:pos="9072"/>
        </w:tabs>
        <w:rPr>
          <w:szCs w:val="22"/>
          <w:lang w:val="fr-FR"/>
        </w:rPr>
      </w:pPr>
    </w:p>
    <w:p w14:paraId="6064D06F" w14:textId="06B768F8" w:rsidR="00AF4798" w:rsidRPr="00AF4798" w:rsidRDefault="00AF4798"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AF4798">
        <w:rPr>
          <w:szCs w:val="22"/>
          <w:lang w:val="fr-FR"/>
        </w:rPr>
        <w:t xml:space="preserve">Le SPOC [nom] </w:t>
      </w:r>
      <w:proofErr w:type="spellStart"/>
      <w:r w:rsidRPr="00AF4798">
        <w:rPr>
          <w:szCs w:val="22"/>
          <w:lang w:val="fr-FR"/>
        </w:rPr>
        <w:t>maintien</w:t>
      </w:r>
      <w:r>
        <w:rPr>
          <w:szCs w:val="22"/>
          <w:lang w:val="fr-FR"/>
        </w:rPr>
        <w:t>t</w:t>
      </w:r>
      <w:proofErr w:type="spellEnd"/>
      <w:r w:rsidRPr="00AF4798">
        <w:rPr>
          <w:szCs w:val="22"/>
          <w:lang w:val="fr-FR"/>
        </w:rPr>
        <w:t xml:space="preserve"> d</w:t>
      </w:r>
      <w:r>
        <w:rPr>
          <w:szCs w:val="22"/>
          <w:lang w:val="fr-FR"/>
        </w:rPr>
        <w:t>es liens de communications fiables avec le MCC [nom] et répond aux tests mensuels de communication lancés par le MCC [nom] dont le but est de vérifier l’intégrité des liens de communication entre le MCC et le SPOC.</w:t>
      </w:r>
    </w:p>
    <w:p w14:paraId="169D18C1" w14:textId="77777777" w:rsidR="00AF4798" w:rsidRPr="00AF4798" w:rsidRDefault="00AF4798" w:rsidP="00CC5ACB">
      <w:pPr>
        <w:pStyle w:val="ListParagraph"/>
        <w:ind w:left="0"/>
        <w:rPr>
          <w:lang w:val="fr-FR"/>
        </w:rPr>
      </w:pPr>
    </w:p>
    <w:p w14:paraId="01EB19F3" w14:textId="66157FA8" w:rsidR="00AF4798" w:rsidRDefault="00AF4798"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AF4798">
        <w:rPr>
          <w:szCs w:val="22"/>
          <w:lang w:val="fr-FR"/>
        </w:rPr>
        <w:t xml:space="preserve">Le SPOC </w:t>
      </w:r>
      <w:r>
        <w:rPr>
          <w:szCs w:val="22"/>
          <w:lang w:val="fr-FR"/>
        </w:rPr>
        <w:t xml:space="preserve">[nom] </w:t>
      </w:r>
      <w:r w:rsidRPr="00AF4798">
        <w:rPr>
          <w:szCs w:val="22"/>
          <w:lang w:val="fr-FR"/>
        </w:rPr>
        <w:t xml:space="preserve">communique </w:t>
      </w:r>
      <w:r w:rsidRPr="00AF4798">
        <w:rPr>
          <w:szCs w:val="22"/>
          <w:lang w:val="fr-FR"/>
        </w:rPr>
        <w:t>régulièrement</w:t>
      </w:r>
      <w:r w:rsidRPr="00AF4798">
        <w:rPr>
          <w:szCs w:val="22"/>
          <w:lang w:val="fr-FR"/>
        </w:rPr>
        <w:t xml:space="preserve"> au MCC </w:t>
      </w:r>
      <w:r>
        <w:rPr>
          <w:szCs w:val="22"/>
          <w:lang w:val="fr-FR"/>
        </w:rPr>
        <w:t>[nom]</w:t>
      </w:r>
      <w:r w:rsidRPr="00AF4798">
        <w:rPr>
          <w:szCs w:val="22"/>
          <w:lang w:val="fr-FR"/>
        </w:rPr>
        <w:t xml:space="preserve"> des rapports de routine, tels que des </w:t>
      </w:r>
      <w:r w:rsidRPr="00AF4798">
        <w:rPr>
          <w:szCs w:val="22"/>
          <w:lang w:val="fr-FR"/>
        </w:rPr>
        <w:t>résumés</w:t>
      </w:r>
      <w:r w:rsidRPr="00AF4798">
        <w:rPr>
          <w:szCs w:val="22"/>
          <w:lang w:val="fr-FR"/>
        </w:rPr>
        <w:t xml:space="preserve"> d'alerte et des rapports mensuels </w:t>
      </w:r>
      <w:r w:rsidRPr="00AF4798">
        <w:rPr>
          <w:szCs w:val="22"/>
          <w:lang w:val="fr-FR"/>
        </w:rPr>
        <w:t>d’opérations</w:t>
      </w:r>
      <w:r w:rsidRPr="00AF4798">
        <w:rPr>
          <w:szCs w:val="22"/>
          <w:lang w:val="fr-FR"/>
        </w:rPr>
        <w:t xml:space="preserve"> sur </w:t>
      </w:r>
      <w:r>
        <w:rPr>
          <w:szCs w:val="22"/>
          <w:lang w:val="fr-FR"/>
        </w:rPr>
        <w:t>l</w:t>
      </w:r>
      <w:r w:rsidRPr="00AF4798">
        <w:rPr>
          <w:szCs w:val="22"/>
          <w:lang w:val="fr-FR"/>
        </w:rPr>
        <w:t xml:space="preserve">es incidents SAR impliquant le </w:t>
      </w:r>
      <w:r w:rsidRPr="00AF4798">
        <w:rPr>
          <w:szCs w:val="22"/>
          <w:lang w:val="fr-FR"/>
        </w:rPr>
        <w:t>déclenchement</w:t>
      </w:r>
      <w:r w:rsidRPr="00AF4798">
        <w:rPr>
          <w:szCs w:val="22"/>
          <w:lang w:val="fr-FR"/>
        </w:rPr>
        <w:t xml:space="preserve"> des </w:t>
      </w:r>
      <w:r>
        <w:rPr>
          <w:szCs w:val="22"/>
          <w:lang w:val="fr-FR"/>
        </w:rPr>
        <w:t>é</w:t>
      </w:r>
      <w:r w:rsidRPr="00AF4798">
        <w:rPr>
          <w:szCs w:val="22"/>
          <w:lang w:val="fr-FR"/>
        </w:rPr>
        <w:t xml:space="preserve">metteurs de </w:t>
      </w:r>
      <w:r>
        <w:rPr>
          <w:szCs w:val="22"/>
          <w:lang w:val="fr-FR"/>
        </w:rPr>
        <w:t>l</w:t>
      </w:r>
      <w:r w:rsidRPr="00AF4798">
        <w:rPr>
          <w:szCs w:val="22"/>
          <w:lang w:val="fr-FR"/>
        </w:rPr>
        <w:t>ocalisation d'</w:t>
      </w:r>
      <w:r>
        <w:rPr>
          <w:szCs w:val="22"/>
          <w:lang w:val="fr-FR"/>
        </w:rPr>
        <w:t>u</w:t>
      </w:r>
      <w:r w:rsidRPr="00AF4798">
        <w:rPr>
          <w:szCs w:val="22"/>
          <w:lang w:val="fr-FR"/>
        </w:rPr>
        <w:t>rgence (ELT en anglais), des radiobalises de localisation des sinistres (EPIRB</w:t>
      </w:r>
      <w:r>
        <w:rPr>
          <w:szCs w:val="22"/>
          <w:lang w:val="fr-FR"/>
        </w:rPr>
        <w:t xml:space="preserve"> en anglais</w:t>
      </w:r>
      <w:r w:rsidRPr="00AF4798">
        <w:rPr>
          <w:szCs w:val="22"/>
          <w:lang w:val="fr-FR"/>
        </w:rPr>
        <w:t xml:space="preserve">) ou des </w:t>
      </w:r>
      <w:r>
        <w:rPr>
          <w:szCs w:val="22"/>
          <w:lang w:val="fr-FR"/>
        </w:rPr>
        <w:t>b</w:t>
      </w:r>
      <w:r w:rsidRPr="00AF4798">
        <w:rPr>
          <w:szCs w:val="22"/>
          <w:lang w:val="fr-FR"/>
        </w:rPr>
        <w:t xml:space="preserve">alises de </w:t>
      </w:r>
      <w:r>
        <w:rPr>
          <w:szCs w:val="22"/>
          <w:lang w:val="fr-FR"/>
        </w:rPr>
        <w:t>l</w:t>
      </w:r>
      <w:r w:rsidRPr="00AF4798">
        <w:rPr>
          <w:szCs w:val="22"/>
          <w:lang w:val="fr-FR"/>
        </w:rPr>
        <w:t xml:space="preserve">ocalisation du </w:t>
      </w:r>
      <w:r>
        <w:rPr>
          <w:szCs w:val="22"/>
          <w:lang w:val="fr-FR"/>
        </w:rPr>
        <w:t>p</w:t>
      </w:r>
      <w:r w:rsidRPr="00AF4798">
        <w:rPr>
          <w:szCs w:val="22"/>
          <w:lang w:val="fr-FR"/>
        </w:rPr>
        <w:t xml:space="preserve">ersonnel (PLB en anglais), ainsi que des rapports </w:t>
      </w:r>
      <w:r w:rsidRPr="00AF4798">
        <w:rPr>
          <w:szCs w:val="22"/>
          <w:lang w:val="fr-FR"/>
        </w:rPr>
        <w:t>spéciaux</w:t>
      </w:r>
      <w:r w:rsidRPr="00AF4798">
        <w:rPr>
          <w:szCs w:val="22"/>
          <w:lang w:val="fr-FR"/>
        </w:rPr>
        <w:t xml:space="preserve"> selon</w:t>
      </w:r>
      <w:r w:rsidRPr="00AF4798">
        <w:rPr>
          <w:szCs w:val="22"/>
          <w:lang w:val="fr-FR"/>
        </w:rPr>
        <w:t xml:space="preserve"> </w:t>
      </w:r>
      <w:r>
        <w:rPr>
          <w:szCs w:val="22"/>
          <w:lang w:val="fr-FR"/>
        </w:rPr>
        <w:t>les besoins.</w:t>
      </w:r>
    </w:p>
    <w:p w14:paraId="334F403E" w14:textId="77777777" w:rsidR="00AF4798" w:rsidRDefault="00AF4798" w:rsidP="00CC5ACB">
      <w:pPr>
        <w:pStyle w:val="ListParagraph"/>
        <w:ind w:left="0"/>
        <w:rPr>
          <w:lang w:val="fr-FR"/>
        </w:rPr>
      </w:pPr>
    </w:p>
    <w:p w14:paraId="4A6ECD53" w14:textId="3897BF88" w:rsidR="00AF4798" w:rsidRPr="00AF4798" w:rsidRDefault="00AF4798" w:rsidP="00F70870">
      <w:pPr>
        <w:pStyle w:val="BodyText"/>
        <w:numPr>
          <w:ilvl w:val="1"/>
          <w:numId w:val="1"/>
        </w:numPr>
        <w:tabs>
          <w:tab w:val="clear" w:pos="720"/>
          <w:tab w:val="clear" w:pos="9385"/>
          <w:tab w:val="left" w:pos="851"/>
          <w:tab w:val="left" w:pos="1418"/>
          <w:tab w:val="left" w:pos="1985"/>
          <w:tab w:val="left" w:pos="2268"/>
          <w:tab w:val="center" w:pos="4536"/>
          <w:tab w:val="right" w:pos="9072"/>
        </w:tabs>
        <w:ind w:left="1418" w:hanging="567"/>
        <w:rPr>
          <w:szCs w:val="22"/>
          <w:lang w:val="fr-FR"/>
        </w:rPr>
      </w:pPr>
      <w:r w:rsidRPr="00AF4798">
        <w:rPr>
          <w:szCs w:val="22"/>
          <w:lang w:val="fr-FR"/>
        </w:rPr>
        <w:t>Si [nom de l’Etat d</w:t>
      </w:r>
      <w:r>
        <w:rPr>
          <w:szCs w:val="22"/>
          <w:lang w:val="fr-FR"/>
        </w:rPr>
        <w:t xml:space="preserve">u SPOC] a choisi d’utiliser le Système Cospas-Sarsat pour retransmettre les alertes de sûreté des navires, cet Etat doit désigner le point de contact de l’autorité responsable pour recevoir ces alertes ainsi que les moyens de communications vers ces autorités compétentes. </w:t>
      </w:r>
    </w:p>
    <w:p w14:paraId="61B3984F" w14:textId="77777777" w:rsidR="00F70870" w:rsidRPr="000E66E0" w:rsidRDefault="00F70870" w:rsidP="00F70870">
      <w:pPr>
        <w:pStyle w:val="BodyText"/>
        <w:tabs>
          <w:tab w:val="clear" w:pos="720"/>
          <w:tab w:val="clear" w:pos="9385"/>
          <w:tab w:val="left" w:pos="851"/>
          <w:tab w:val="left" w:pos="1418"/>
          <w:tab w:val="left" w:pos="1985"/>
          <w:tab w:val="left" w:pos="2268"/>
          <w:tab w:val="center" w:pos="4536"/>
          <w:tab w:val="right" w:pos="9072"/>
        </w:tabs>
        <w:ind w:left="1418"/>
        <w:rPr>
          <w:szCs w:val="22"/>
        </w:rPr>
      </w:pPr>
    </w:p>
    <w:p w14:paraId="6C379AA3" w14:textId="77777777"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ind w:hanging="851"/>
        <w:rPr>
          <w:szCs w:val="22"/>
        </w:rPr>
      </w:pPr>
    </w:p>
    <w:p w14:paraId="2C344BA3" w14:textId="71B5CF15" w:rsidR="00AF4AE1" w:rsidRDefault="00AF4AE1" w:rsidP="00AF4AE1">
      <w:pPr>
        <w:pStyle w:val="BodyText"/>
        <w:numPr>
          <w:ilvl w:val="0"/>
          <w:numId w:val="1"/>
        </w:numPr>
        <w:tabs>
          <w:tab w:val="clear" w:pos="720"/>
          <w:tab w:val="clear" w:pos="9385"/>
          <w:tab w:val="left" w:pos="851"/>
          <w:tab w:val="left" w:pos="1418"/>
          <w:tab w:val="left" w:pos="1985"/>
          <w:tab w:val="left" w:pos="2268"/>
          <w:tab w:val="center" w:pos="4536"/>
          <w:tab w:val="right" w:pos="9072"/>
        </w:tabs>
        <w:ind w:left="851" w:hanging="851"/>
        <w:rPr>
          <w:b/>
          <w:bCs/>
          <w:szCs w:val="22"/>
        </w:rPr>
      </w:pPr>
      <w:r w:rsidRPr="000E66E0">
        <w:rPr>
          <w:b/>
          <w:bCs/>
          <w:szCs w:val="22"/>
        </w:rPr>
        <w:t>DEPOSITA</w:t>
      </w:r>
      <w:r w:rsidR="00172BC6">
        <w:rPr>
          <w:b/>
          <w:bCs/>
          <w:szCs w:val="22"/>
        </w:rPr>
        <w:t>IRES</w:t>
      </w:r>
    </w:p>
    <w:p w14:paraId="38FC051E" w14:textId="77777777" w:rsidR="00172BC6" w:rsidRDefault="00172BC6" w:rsidP="00AF4AE1">
      <w:pPr>
        <w:pStyle w:val="BodyText"/>
        <w:tabs>
          <w:tab w:val="clear" w:pos="720"/>
          <w:tab w:val="clear" w:pos="9385"/>
          <w:tab w:val="left" w:pos="851"/>
          <w:tab w:val="left" w:pos="1418"/>
          <w:tab w:val="left" w:pos="1985"/>
          <w:tab w:val="left" w:pos="2268"/>
          <w:tab w:val="center" w:pos="4536"/>
          <w:tab w:val="right" w:pos="9072"/>
        </w:tabs>
        <w:rPr>
          <w:szCs w:val="22"/>
          <w:lang w:val="fr-FR"/>
        </w:rPr>
      </w:pPr>
    </w:p>
    <w:p w14:paraId="471520D2" w14:textId="7E19A5D6" w:rsidR="00172BC6" w:rsidRPr="00172BC6" w:rsidRDefault="00172BC6" w:rsidP="00AF4AE1">
      <w:pPr>
        <w:pStyle w:val="BodyText"/>
        <w:tabs>
          <w:tab w:val="clear" w:pos="720"/>
          <w:tab w:val="clear" w:pos="9385"/>
          <w:tab w:val="left" w:pos="851"/>
          <w:tab w:val="left" w:pos="1418"/>
          <w:tab w:val="left" w:pos="1985"/>
          <w:tab w:val="left" w:pos="2268"/>
          <w:tab w:val="center" w:pos="4536"/>
          <w:tab w:val="right" w:pos="9072"/>
        </w:tabs>
        <w:rPr>
          <w:szCs w:val="22"/>
          <w:lang w:val="fr-FR"/>
        </w:rPr>
      </w:pPr>
      <w:r w:rsidRPr="00172BC6">
        <w:rPr>
          <w:szCs w:val="22"/>
          <w:lang w:val="fr-FR"/>
        </w:rPr>
        <w:t xml:space="preserve">Le </w:t>
      </w:r>
      <w:r w:rsidRPr="00172BC6">
        <w:rPr>
          <w:szCs w:val="22"/>
          <w:lang w:val="fr-FR"/>
        </w:rPr>
        <w:t>Dépositaire</w:t>
      </w:r>
      <w:r w:rsidRPr="00172BC6">
        <w:rPr>
          <w:szCs w:val="22"/>
          <w:lang w:val="fr-FR"/>
        </w:rPr>
        <w:t xml:space="preserve"> du </w:t>
      </w:r>
      <w:r w:rsidRPr="00172BC6">
        <w:rPr>
          <w:szCs w:val="22"/>
          <w:lang w:val="fr-FR"/>
        </w:rPr>
        <w:t>présent</w:t>
      </w:r>
      <w:r w:rsidRPr="00172BC6">
        <w:rPr>
          <w:szCs w:val="22"/>
          <w:lang w:val="fr-FR"/>
        </w:rPr>
        <w:t xml:space="preserve"> Accord et de ses amendements </w:t>
      </w:r>
      <w:r w:rsidRPr="00172BC6">
        <w:rPr>
          <w:szCs w:val="22"/>
          <w:lang w:val="fr-FR"/>
        </w:rPr>
        <w:t>ultérieurs</w:t>
      </w:r>
      <w:r w:rsidRPr="00172BC6">
        <w:rPr>
          <w:szCs w:val="22"/>
          <w:lang w:val="fr-FR"/>
        </w:rPr>
        <w:t xml:space="preserve"> est le </w:t>
      </w:r>
      <w:r w:rsidRPr="00172BC6">
        <w:rPr>
          <w:szCs w:val="22"/>
          <w:lang w:val="fr-FR"/>
        </w:rPr>
        <w:t>Secrétariat</w:t>
      </w:r>
      <w:r w:rsidRPr="00172BC6">
        <w:rPr>
          <w:szCs w:val="22"/>
          <w:lang w:val="fr-FR"/>
        </w:rPr>
        <w:t xml:space="preserve"> du Programme </w:t>
      </w:r>
      <w:r>
        <w:rPr>
          <w:szCs w:val="22"/>
          <w:lang w:val="fr-FR"/>
        </w:rPr>
        <w:t>i</w:t>
      </w:r>
      <w:r w:rsidRPr="00172BC6">
        <w:rPr>
          <w:szCs w:val="22"/>
          <w:lang w:val="fr-FR"/>
        </w:rPr>
        <w:t>nternational Cospas-Sarsat.</w:t>
      </w:r>
    </w:p>
    <w:p w14:paraId="5531DD4F" w14:textId="77777777" w:rsidR="00172BC6" w:rsidRPr="00172BC6" w:rsidRDefault="00172BC6" w:rsidP="00CC5ACB">
      <w:pPr>
        <w:pStyle w:val="BodyText"/>
        <w:tabs>
          <w:tab w:val="clear" w:pos="720"/>
          <w:tab w:val="clear" w:pos="9385"/>
          <w:tab w:val="left" w:pos="851"/>
          <w:tab w:val="left" w:pos="1418"/>
          <w:tab w:val="left" w:pos="1985"/>
          <w:tab w:val="left" w:pos="2268"/>
          <w:tab w:val="center" w:pos="4536"/>
          <w:tab w:val="right" w:pos="9072"/>
        </w:tabs>
        <w:rPr>
          <w:szCs w:val="22"/>
          <w:lang w:val="fr-FR"/>
        </w:rPr>
      </w:pPr>
    </w:p>
    <w:p w14:paraId="7F5D8AE9" w14:textId="4D659786" w:rsidR="00AF4AE1" w:rsidRPr="004D2D50" w:rsidRDefault="004D2D50" w:rsidP="00AF4AE1">
      <w:pPr>
        <w:pStyle w:val="BodyText"/>
        <w:tabs>
          <w:tab w:val="clear" w:pos="720"/>
          <w:tab w:val="clear" w:pos="9385"/>
          <w:tab w:val="left" w:pos="851"/>
          <w:tab w:val="left" w:pos="1418"/>
          <w:tab w:val="left" w:pos="1985"/>
          <w:tab w:val="left" w:pos="2268"/>
          <w:tab w:val="center" w:pos="4536"/>
          <w:tab w:val="right" w:pos="9072"/>
        </w:tabs>
        <w:rPr>
          <w:szCs w:val="22"/>
          <w:lang w:val="fr-FR"/>
        </w:rPr>
      </w:pPr>
      <w:r>
        <w:rPr>
          <w:szCs w:val="22"/>
          <w:lang w:val="fr-FR"/>
        </w:rPr>
        <w:t>Le MCC et le SPOC</w:t>
      </w:r>
      <w:r w:rsidRPr="004D2D50">
        <w:rPr>
          <w:szCs w:val="22"/>
          <w:lang w:val="fr-FR"/>
        </w:rPr>
        <w:t xml:space="preserve"> fournissent </w:t>
      </w:r>
      <w:r w:rsidRPr="004D2D50">
        <w:rPr>
          <w:szCs w:val="22"/>
          <w:lang w:val="fr-FR"/>
        </w:rPr>
        <w:t>également</w:t>
      </w:r>
      <w:r w:rsidRPr="004D2D50">
        <w:rPr>
          <w:szCs w:val="22"/>
          <w:lang w:val="fr-FR"/>
        </w:rPr>
        <w:t xml:space="preserve"> une copie </w:t>
      </w:r>
      <w:r w:rsidRPr="004D2D50">
        <w:rPr>
          <w:szCs w:val="22"/>
          <w:lang w:val="fr-FR"/>
        </w:rPr>
        <w:t>signée</w:t>
      </w:r>
      <w:r w:rsidRPr="004D2D50">
        <w:rPr>
          <w:szCs w:val="22"/>
          <w:lang w:val="fr-FR"/>
        </w:rPr>
        <w:t xml:space="preserve"> du </w:t>
      </w:r>
      <w:r w:rsidRPr="004D2D50">
        <w:rPr>
          <w:szCs w:val="22"/>
          <w:lang w:val="fr-FR"/>
        </w:rPr>
        <w:t>présent</w:t>
      </w:r>
      <w:r w:rsidRPr="004D2D50">
        <w:rPr>
          <w:szCs w:val="22"/>
          <w:lang w:val="fr-FR"/>
        </w:rPr>
        <w:t xml:space="preserve"> Accord au Bureau </w:t>
      </w:r>
      <w:r>
        <w:rPr>
          <w:szCs w:val="22"/>
          <w:lang w:val="fr-FR"/>
        </w:rPr>
        <w:t>r</w:t>
      </w:r>
      <w:r w:rsidRPr="004D2D50">
        <w:rPr>
          <w:szCs w:val="22"/>
          <w:lang w:val="fr-FR"/>
        </w:rPr>
        <w:t>égional</w:t>
      </w:r>
      <w:r w:rsidRPr="004D2D50">
        <w:rPr>
          <w:szCs w:val="22"/>
          <w:lang w:val="fr-FR"/>
        </w:rPr>
        <w:t xml:space="preserve"> de l'OAC</w:t>
      </w:r>
      <w:r>
        <w:rPr>
          <w:szCs w:val="22"/>
          <w:lang w:val="fr-FR"/>
        </w:rPr>
        <w:t>I</w:t>
      </w:r>
      <w:r w:rsidRPr="004D2D50">
        <w:rPr>
          <w:szCs w:val="22"/>
          <w:lang w:val="fr-FR"/>
        </w:rPr>
        <w:t xml:space="preserve"> auquel le </w:t>
      </w:r>
      <w:r>
        <w:rPr>
          <w:szCs w:val="22"/>
          <w:lang w:val="fr-FR"/>
        </w:rPr>
        <w:t>SPOC [nom]</w:t>
      </w:r>
      <w:r w:rsidRPr="004D2D50">
        <w:rPr>
          <w:szCs w:val="22"/>
          <w:lang w:val="fr-FR"/>
        </w:rPr>
        <w:t xml:space="preserve"> est rattach</w:t>
      </w:r>
      <w:r>
        <w:rPr>
          <w:szCs w:val="22"/>
          <w:lang w:val="fr-FR"/>
        </w:rPr>
        <w:t>é</w:t>
      </w:r>
      <w:r w:rsidRPr="004D2D50">
        <w:rPr>
          <w:szCs w:val="22"/>
          <w:lang w:val="fr-FR"/>
        </w:rPr>
        <w:t xml:space="preserve"> et</w:t>
      </w:r>
      <w:r>
        <w:rPr>
          <w:szCs w:val="22"/>
          <w:lang w:val="fr-FR"/>
        </w:rPr>
        <w:t>/ou</w:t>
      </w:r>
      <w:r w:rsidRPr="004D2D50">
        <w:rPr>
          <w:szCs w:val="22"/>
          <w:lang w:val="fr-FR"/>
        </w:rPr>
        <w:t xml:space="preserve"> au </w:t>
      </w:r>
      <w:r w:rsidRPr="004D2D50">
        <w:rPr>
          <w:szCs w:val="22"/>
          <w:lang w:val="fr-FR"/>
        </w:rPr>
        <w:t>Secrétariat</w:t>
      </w:r>
      <w:r w:rsidRPr="004D2D50">
        <w:rPr>
          <w:szCs w:val="22"/>
          <w:lang w:val="fr-FR"/>
        </w:rPr>
        <w:t xml:space="preserve"> de l'OM</w:t>
      </w:r>
      <w:r>
        <w:rPr>
          <w:szCs w:val="22"/>
          <w:lang w:val="fr-FR"/>
        </w:rPr>
        <w:t>I</w:t>
      </w:r>
      <w:r w:rsidRPr="004D2D50">
        <w:rPr>
          <w:szCs w:val="22"/>
          <w:lang w:val="fr-FR"/>
        </w:rPr>
        <w:t xml:space="preserve"> si </w:t>
      </w:r>
      <w:r w:rsidRPr="004D2D50">
        <w:rPr>
          <w:szCs w:val="22"/>
          <w:lang w:val="fr-FR"/>
        </w:rPr>
        <w:t>ceux-ci</w:t>
      </w:r>
      <w:r w:rsidRPr="004D2D50">
        <w:rPr>
          <w:szCs w:val="22"/>
          <w:lang w:val="fr-FR"/>
        </w:rPr>
        <w:t xml:space="preserve"> le souhaitent.</w:t>
      </w:r>
    </w:p>
    <w:p w14:paraId="29B60478" w14:textId="77777777" w:rsidR="004D2D50" w:rsidRPr="004D2D50" w:rsidRDefault="004D2D50" w:rsidP="00AF4AE1">
      <w:pPr>
        <w:pStyle w:val="BodyText"/>
        <w:tabs>
          <w:tab w:val="clear" w:pos="720"/>
          <w:tab w:val="clear" w:pos="9385"/>
          <w:tab w:val="left" w:pos="851"/>
          <w:tab w:val="left" w:pos="1418"/>
          <w:tab w:val="left" w:pos="1985"/>
          <w:tab w:val="left" w:pos="2268"/>
          <w:tab w:val="center" w:pos="4536"/>
          <w:tab w:val="right" w:pos="9072"/>
        </w:tabs>
        <w:rPr>
          <w:szCs w:val="22"/>
          <w:lang w:val="fr-FR"/>
        </w:rPr>
      </w:pPr>
    </w:p>
    <w:p w14:paraId="42A7043B" w14:textId="21BE8B22" w:rsidR="00AF4AE1" w:rsidRPr="004D2D50" w:rsidRDefault="004D2D50" w:rsidP="00AF4AE1">
      <w:pPr>
        <w:pStyle w:val="BodyText"/>
        <w:numPr>
          <w:ilvl w:val="0"/>
          <w:numId w:val="1"/>
        </w:numPr>
        <w:tabs>
          <w:tab w:val="clear" w:pos="720"/>
          <w:tab w:val="clear" w:pos="9385"/>
          <w:tab w:val="left" w:pos="851"/>
          <w:tab w:val="left" w:pos="1418"/>
          <w:tab w:val="left" w:pos="1985"/>
          <w:tab w:val="left" w:pos="2268"/>
          <w:tab w:val="center" w:pos="4536"/>
          <w:tab w:val="right" w:pos="9072"/>
        </w:tabs>
        <w:ind w:left="851" w:hanging="851"/>
        <w:rPr>
          <w:b/>
          <w:bCs/>
          <w:szCs w:val="22"/>
          <w:lang w:val="fr-FR"/>
        </w:rPr>
      </w:pPr>
      <w:r w:rsidRPr="004D2D50">
        <w:rPr>
          <w:b/>
          <w:bCs/>
          <w:szCs w:val="22"/>
          <w:lang w:val="fr-FR"/>
        </w:rPr>
        <w:t>ENTREE EN VIGUEUR, MODIFICATION, RENOUVELLEMENT ET RESILIATION</w:t>
      </w:r>
    </w:p>
    <w:p w14:paraId="1C5A2161" w14:textId="77777777" w:rsidR="00AF4AE1" w:rsidRPr="004D2D50" w:rsidRDefault="00AF4AE1" w:rsidP="00CC5ACB">
      <w:pPr>
        <w:pStyle w:val="BodyText"/>
        <w:tabs>
          <w:tab w:val="clear" w:pos="720"/>
          <w:tab w:val="clear" w:pos="9385"/>
          <w:tab w:val="left" w:pos="851"/>
          <w:tab w:val="left" w:pos="1418"/>
          <w:tab w:val="left" w:pos="1985"/>
          <w:tab w:val="left" w:pos="2268"/>
          <w:tab w:val="center" w:pos="4536"/>
          <w:tab w:val="right" w:pos="9072"/>
        </w:tabs>
        <w:rPr>
          <w:b/>
          <w:bCs/>
          <w:szCs w:val="22"/>
          <w:lang w:val="fr-FR"/>
        </w:rPr>
      </w:pPr>
    </w:p>
    <w:p w14:paraId="78ED8B6C" w14:textId="257496EB" w:rsidR="004D2D50" w:rsidRPr="004D2D50" w:rsidRDefault="004D2D50" w:rsidP="00AF4AE1">
      <w:pPr>
        <w:pStyle w:val="BodyText"/>
        <w:tabs>
          <w:tab w:val="clear" w:pos="720"/>
          <w:tab w:val="clear" w:pos="9385"/>
          <w:tab w:val="left" w:pos="851"/>
          <w:tab w:val="left" w:pos="1418"/>
          <w:tab w:val="left" w:pos="1985"/>
          <w:tab w:val="left" w:pos="2268"/>
          <w:tab w:val="center" w:pos="4536"/>
          <w:tab w:val="right" w:pos="9072"/>
        </w:tabs>
        <w:rPr>
          <w:szCs w:val="22"/>
          <w:lang w:val="fr-FR"/>
        </w:rPr>
      </w:pPr>
      <w:r w:rsidRPr="004D2D50">
        <w:rPr>
          <w:szCs w:val="22"/>
          <w:lang w:val="fr-FR"/>
        </w:rPr>
        <w:t xml:space="preserve">Le </w:t>
      </w:r>
      <w:r w:rsidRPr="004D2D50">
        <w:rPr>
          <w:szCs w:val="22"/>
          <w:lang w:val="fr-FR"/>
        </w:rPr>
        <w:t>présent</w:t>
      </w:r>
      <w:r w:rsidRPr="004D2D50">
        <w:rPr>
          <w:szCs w:val="22"/>
          <w:lang w:val="fr-FR"/>
        </w:rPr>
        <w:t xml:space="preserve"> Accord entre</w:t>
      </w:r>
      <w:r>
        <w:rPr>
          <w:szCs w:val="22"/>
          <w:lang w:val="fr-FR"/>
        </w:rPr>
        <w:t>ra</w:t>
      </w:r>
      <w:r w:rsidRPr="004D2D50">
        <w:rPr>
          <w:szCs w:val="22"/>
          <w:lang w:val="fr-FR"/>
        </w:rPr>
        <w:t xml:space="preserve"> en vigueur lorsqu'il aura </w:t>
      </w:r>
      <w:r w:rsidRPr="004D2D50">
        <w:rPr>
          <w:szCs w:val="22"/>
          <w:lang w:val="fr-FR"/>
        </w:rPr>
        <w:t>été</w:t>
      </w:r>
      <w:r w:rsidRPr="004D2D50">
        <w:rPr>
          <w:szCs w:val="22"/>
          <w:lang w:val="fr-FR"/>
        </w:rPr>
        <w:t xml:space="preserve"> sig</w:t>
      </w:r>
      <w:r>
        <w:rPr>
          <w:szCs w:val="22"/>
          <w:lang w:val="fr-FR"/>
        </w:rPr>
        <w:t>né</w:t>
      </w:r>
      <w:r w:rsidRPr="004D2D50">
        <w:rPr>
          <w:szCs w:val="22"/>
          <w:lang w:val="fr-FR"/>
        </w:rPr>
        <w:t xml:space="preserve"> au nom de toutes </w:t>
      </w:r>
      <w:r>
        <w:rPr>
          <w:szCs w:val="22"/>
          <w:lang w:val="fr-FR"/>
        </w:rPr>
        <w:t>l</w:t>
      </w:r>
      <w:r w:rsidRPr="004D2D50">
        <w:rPr>
          <w:szCs w:val="22"/>
          <w:lang w:val="fr-FR"/>
        </w:rPr>
        <w:t xml:space="preserve">es parties. </w:t>
      </w:r>
      <w:r>
        <w:rPr>
          <w:szCs w:val="22"/>
          <w:lang w:val="fr-FR"/>
        </w:rPr>
        <w:t>Il</w:t>
      </w:r>
      <w:r w:rsidRPr="004D2D50">
        <w:rPr>
          <w:szCs w:val="22"/>
          <w:lang w:val="fr-FR"/>
        </w:rPr>
        <w:t xml:space="preserve"> reste en vigueur pendant une </w:t>
      </w:r>
      <w:r w:rsidRPr="004D2D50">
        <w:rPr>
          <w:szCs w:val="22"/>
          <w:lang w:val="fr-FR"/>
        </w:rPr>
        <w:t>période</w:t>
      </w:r>
      <w:r w:rsidRPr="004D2D50">
        <w:rPr>
          <w:szCs w:val="22"/>
          <w:lang w:val="fr-FR"/>
        </w:rPr>
        <w:t xml:space="preserve"> de deux (02) ans </w:t>
      </w:r>
      <w:r w:rsidRPr="004D2D50">
        <w:rPr>
          <w:szCs w:val="22"/>
          <w:lang w:val="fr-FR"/>
        </w:rPr>
        <w:t>à</w:t>
      </w:r>
      <w:r w:rsidRPr="004D2D50">
        <w:rPr>
          <w:szCs w:val="22"/>
          <w:lang w:val="fr-FR"/>
        </w:rPr>
        <w:t xml:space="preserve"> compter de la date de son </w:t>
      </w:r>
      <w:r w:rsidRPr="004D2D50">
        <w:rPr>
          <w:szCs w:val="22"/>
          <w:lang w:val="fr-FR"/>
        </w:rPr>
        <w:t>entrée</w:t>
      </w:r>
      <w:r w:rsidRPr="004D2D50">
        <w:rPr>
          <w:szCs w:val="22"/>
          <w:lang w:val="fr-FR"/>
        </w:rPr>
        <w:t xml:space="preserve"> en vigueur et est automatiquement reconduit pour des </w:t>
      </w:r>
      <w:r w:rsidRPr="004D2D50">
        <w:rPr>
          <w:szCs w:val="22"/>
          <w:lang w:val="fr-FR"/>
        </w:rPr>
        <w:t>périodes</w:t>
      </w:r>
      <w:r w:rsidRPr="004D2D50">
        <w:rPr>
          <w:szCs w:val="22"/>
          <w:lang w:val="fr-FR"/>
        </w:rPr>
        <w:t xml:space="preserve"> successives de deux (02) ans.</w:t>
      </w:r>
    </w:p>
    <w:p w14:paraId="6D0CFC85"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ind w:hanging="851"/>
        <w:rPr>
          <w:szCs w:val="22"/>
          <w:lang w:val="fr-FR"/>
        </w:rPr>
      </w:pPr>
    </w:p>
    <w:p w14:paraId="26405B6D" w14:textId="29FA56E1" w:rsidR="00AF4AE1" w:rsidRPr="004D2D50" w:rsidRDefault="004D2D50"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hanging="589"/>
        <w:rPr>
          <w:szCs w:val="22"/>
          <w:lang w:val="fr-FR"/>
        </w:rPr>
      </w:pPr>
      <w:r w:rsidRPr="004D2D50">
        <w:rPr>
          <w:szCs w:val="22"/>
          <w:lang w:val="fr-FR"/>
        </w:rPr>
        <w:t xml:space="preserve">Cet Accord est </w:t>
      </w:r>
      <w:r w:rsidR="00AF4AE1" w:rsidRPr="004D2D50">
        <w:rPr>
          <w:szCs w:val="22"/>
          <w:lang w:val="fr-FR"/>
        </w:rPr>
        <w:t>sign</w:t>
      </w:r>
      <w:r w:rsidRPr="004D2D50">
        <w:rPr>
          <w:szCs w:val="22"/>
          <w:lang w:val="fr-FR"/>
        </w:rPr>
        <w:t xml:space="preserve">é en date du </w:t>
      </w:r>
      <w:r w:rsidR="00AF4AE1" w:rsidRPr="004D2D50">
        <w:rPr>
          <w:szCs w:val="22"/>
          <w:lang w:val="fr-FR"/>
        </w:rPr>
        <w:t xml:space="preserve">______________, </w:t>
      </w:r>
      <w:r w:rsidRPr="004D2D50">
        <w:rPr>
          <w:szCs w:val="22"/>
          <w:lang w:val="fr-FR"/>
        </w:rPr>
        <w:t>e</w:t>
      </w:r>
      <w:r>
        <w:rPr>
          <w:szCs w:val="22"/>
          <w:lang w:val="fr-FR"/>
        </w:rPr>
        <w:t xml:space="preserve">ntre le </w:t>
      </w:r>
      <w:r w:rsidR="00AF4AE1" w:rsidRPr="004D2D50">
        <w:rPr>
          <w:szCs w:val="22"/>
          <w:lang w:val="fr-FR"/>
        </w:rPr>
        <w:t>MCC</w:t>
      </w:r>
      <w:r>
        <w:rPr>
          <w:szCs w:val="22"/>
          <w:lang w:val="fr-FR"/>
        </w:rPr>
        <w:t xml:space="preserve"> [nom</w:t>
      </w:r>
      <w:r w:rsidR="00AF4AE1" w:rsidRPr="004D2D50">
        <w:rPr>
          <w:szCs w:val="22"/>
          <w:lang w:val="fr-FR"/>
        </w:rPr>
        <w:t xml:space="preserve">] and </w:t>
      </w:r>
      <w:r>
        <w:rPr>
          <w:szCs w:val="22"/>
          <w:lang w:val="fr-FR"/>
        </w:rPr>
        <w:t xml:space="preserve">le </w:t>
      </w:r>
      <w:r w:rsidR="00AF4AE1" w:rsidRPr="004D2D50">
        <w:rPr>
          <w:szCs w:val="22"/>
          <w:lang w:val="fr-FR"/>
        </w:rPr>
        <w:t>SPOC</w:t>
      </w:r>
      <w:r>
        <w:rPr>
          <w:szCs w:val="22"/>
          <w:lang w:val="fr-FR"/>
        </w:rPr>
        <w:t xml:space="preserve"> [nom</w:t>
      </w:r>
      <w:r w:rsidR="00AF4AE1" w:rsidRPr="004D2D50">
        <w:rPr>
          <w:szCs w:val="22"/>
          <w:lang w:val="fr-FR"/>
        </w:rPr>
        <w:t xml:space="preserve">]. </w:t>
      </w:r>
    </w:p>
    <w:p w14:paraId="0E0027A9"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ind w:left="1440"/>
        <w:rPr>
          <w:szCs w:val="22"/>
          <w:lang w:val="fr-FR"/>
        </w:rPr>
      </w:pPr>
    </w:p>
    <w:p w14:paraId="36FE47AD" w14:textId="75E9D127" w:rsidR="00AF4AE1" w:rsidRPr="004D2D50" w:rsidRDefault="004D2D50"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hanging="589"/>
        <w:rPr>
          <w:szCs w:val="22"/>
          <w:lang w:val="fr-FR"/>
        </w:rPr>
      </w:pPr>
      <w:r w:rsidRPr="004D2D50">
        <w:rPr>
          <w:szCs w:val="22"/>
          <w:lang w:val="fr-FR"/>
        </w:rPr>
        <w:t>Cet Accord s</w:t>
      </w:r>
      <w:r w:rsidRPr="004D2D50">
        <w:rPr>
          <w:szCs w:val="22"/>
          <w:lang w:val="fr-FR"/>
        </w:rPr>
        <w:t>era r</w:t>
      </w:r>
      <w:r w:rsidRPr="004D2D50">
        <w:rPr>
          <w:szCs w:val="22"/>
          <w:lang w:val="fr-FR"/>
        </w:rPr>
        <w:t>é</w:t>
      </w:r>
      <w:r w:rsidRPr="004D2D50">
        <w:rPr>
          <w:szCs w:val="22"/>
          <w:lang w:val="fr-FR"/>
        </w:rPr>
        <w:t>vis</w:t>
      </w:r>
      <w:r w:rsidRPr="004D2D50">
        <w:rPr>
          <w:szCs w:val="22"/>
          <w:lang w:val="fr-FR"/>
        </w:rPr>
        <w:t>é</w:t>
      </w:r>
      <w:r w:rsidRPr="004D2D50">
        <w:rPr>
          <w:szCs w:val="22"/>
          <w:lang w:val="fr-FR"/>
        </w:rPr>
        <w:t xml:space="preserve"> selon </w:t>
      </w:r>
      <w:r w:rsidRPr="004D2D50">
        <w:rPr>
          <w:szCs w:val="22"/>
          <w:lang w:val="fr-FR"/>
        </w:rPr>
        <w:t>l</w:t>
      </w:r>
      <w:r w:rsidRPr="004D2D50">
        <w:rPr>
          <w:szCs w:val="22"/>
          <w:lang w:val="fr-FR"/>
        </w:rPr>
        <w:t xml:space="preserve">es besoins et pourra </w:t>
      </w:r>
      <w:r>
        <w:rPr>
          <w:szCs w:val="22"/>
          <w:lang w:val="fr-FR"/>
        </w:rPr>
        <w:t xml:space="preserve">être </w:t>
      </w:r>
      <w:r w:rsidRPr="004D2D50">
        <w:rPr>
          <w:szCs w:val="22"/>
          <w:lang w:val="fr-FR"/>
        </w:rPr>
        <w:t>modifi</w:t>
      </w:r>
      <w:r>
        <w:rPr>
          <w:szCs w:val="22"/>
          <w:lang w:val="fr-FR"/>
        </w:rPr>
        <w:t>é</w:t>
      </w:r>
      <w:r w:rsidRPr="004D2D50">
        <w:rPr>
          <w:szCs w:val="22"/>
          <w:lang w:val="fr-FR"/>
        </w:rPr>
        <w:t xml:space="preserve"> ou amend</w:t>
      </w:r>
      <w:r>
        <w:rPr>
          <w:szCs w:val="22"/>
          <w:lang w:val="fr-FR"/>
        </w:rPr>
        <w:t>é</w:t>
      </w:r>
      <w:r w:rsidRPr="004D2D50">
        <w:rPr>
          <w:szCs w:val="22"/>
          <w:lang w:val="fr-FR"/>
        </w:rPr>
        <w:t xml:space="preserve"> par accord mutuel des deux parties par </w:t>
      </w:r>
      <w:r w:rsidRPr="004D2D50">
        <w:rPr>
          <w:szCs w:val="22"/>
          <w:lang w:val="fr-FR"/>
        </w:rPr>
        <w:t>écrit</w:t>
      </w:r>
      <w:r w:rsidR="00AF4AE1" w:rsidRPr="004D2D50">
        <w:rPr>
          <w:szCs w:val="22"/>
          <w:lang w:val="fr-FR"/>
        </w:rPr>
        <w:t>.</w:t>
      </w:r>
    </w:p>
    <w:p w14:paraId="5410840D"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ind w:left="1440"/>
        <w:rPr>
          <w:szCs w:val="22"/>
          <w:lang w:val="fr-FR"/>
        </w:rPr>
      </w:pPr>
    </w:p>
    <w:p w14:paraId="18A6B626" w14:textId="45008909" w:rsidR="00AF4AE1" w:rsidRPr="004D2D50" w:rsidRDefault="004D2D50" w:rsidP="00AF4AE1">
      <w:pPr>
        <w:pStyle w:val="BodyText"/>
        <w:numPr>
          <w:ilvl w:val="1"/>
          <w:numId w:val="1"/>
        </w:numPr>
        <w:tabs>
          <w:tab w:val="clear" w:pos="720"/>
          <w:tab w:val="clear" w:pos="9385"/>
          <w:tab w:val="left" w:pos="851"/>
          <w:tab w:val="left" w:pos="1418"/>
          <w:tab w:val="left" w:pos="1985"/>
          <w:tab w:val="left" w:pos="2268"/>
          <w:tab w:val="center" w:pos="4536"/>
          <w:tab w:val="right" w:pos="9072"/>
        </w:tabs>
        <w:ind w:hanging="589"/>
        <w:rPr>
          <w:szCs w:val="22"/>
          <w:lang w:val="fr-FR"/>
        </w:rPr>
      </w:pPr>
      <w:r w:rsidRPr="004D2D50">
        <w:rPr>
          <w:szCs w:val="22"/>
          <w:lang w:val="fr-FR"/>
        </w:rPr>
        <w:t xml:space="preserve">Les deux parties, en cas d'action visant </w:t>
      </w:r>
      <w:proofErr w:type="spellStart"/>
      <w:r w:rsidRPr="004D2D50">
        <w:rPr>
          <w:szCs w:val="22"/>
          <w:lang w:val="fr-FR"/>
        </w:rPr>
        <w:t>a</w:t>
      </w:r>
      <w:proofErr w:type="spellEnd"/>
      <w:r w:rsidRPr="004D2D50">
        <w:rPr>
          <w:szCs w:val="22"/>
          <w:lang w:val="fr-FR"/>
        </w:rPr>
        <w:t xml:space="preserve"> mettre fin </w:t>
      </w:r>
      <w:r>
        <w:rPr>
          <w:szCs w:val="22"/>
          <w:lang w:val="fr-FR"/>
        </w:rPr>
        <w:t>à l</w:t>
      </w:r>
      <w:r w:rsidRPr="004D2D50">
        <w:rPr>
          <w:szCs w:val="22"/>
          <w:lang w:val="fr-FR"/>
        </w:rPr>
        <w:t xml:space="preserve">'Accord, donnent </w:t>
      </w:r>
      <w:r w:rsidRPr="004D2D50">
        <w:rPr>
          <w:szCs w:val="22"/>
          <w:lang w:val="fr-FR"/>
        </w:rPr>
        <w:t>à</w:t>
      </w:r>
      <w:r w:rsidRPr="004D2D50">
        <w:rPr>
          <w:szCs w:val="22"/>
          <w:lang w:val="fr-FR"/>
        </w:rPr>
        <w:t xml:space="preserve"> l'autre partie un </w:t>
      </w:r>
      <w:r w:rsidRPr="004D2D50">
        <w:rPr>
          <w:szCs w:val="22"/>
          <w:lang w:val="fr-FR"/>
        </w:rPr>
        <w:t>préavis</w:t>
      </w:r>
      <w:r w:rsidRPr="004D2D50">
        <w:rPr>
          <w:szCs w:val="22"/>
          <w:lang w:val="fr-FR"/>
        </w:rPr>
        <w:t xml:space="preserve"> </w:t>
      </w:r>
      <w:r w:rsidRPr="004D2D50">
        <w:rPr>
          <w:szCs w:val="22"/>
          <w:lang w:val="fr-FR"/>
        </w:rPr>
        <w:t>écrit</w:t>
      </w:r>
      <w:r w:rsidRPr="004D2D50">
        <w:rPr>
          <w:szCs w:val="22"/>
          <w:lang w:val="fr-FR"/>
        </w:rPr>
        <w:t xml:space="preserve"> d'au </w:t>
      </w:r>
      <w:r w:rsidRPr="004D2D50">
        <w:rPr>
          <w:szCs w:val="22"/>
          <w:lang w:val="fr-FR"/>
        </w:rPr>
        <w:t>moins</w:t>
      </w:r>
      <w:r w:rsidRPr="004D2D50">
        <w:rPr>
          <w:szCs w:val="22"/>
          <w:lang w:val="fr-FR"/>
        </w:rPr>
        <w:t xml:space="preserve"> 120 jours</w:t>
      </w:r>
      <w:r w:rsidR="00AF4AE1" w:rsidRPr="004D2D50">
        <w:rPr>
          <w:szCs w:val="22"/>
          <w:lang w:val="fr-FR"/>
        </w:rPr>
        <w:t xml:space="preserve">. </w:t>
      </w:r>
    </w:p>
    <w:p w14:paraId="441FF23A"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ind w:hanging="851"/>
        <w:rPr>
          <w:szCs w:val="22"/>
          <w:lang w:val="fr-FR"/>
        </w:rPr>
      </w:pPr>
    </w:p>
    <w:p w14:paraId="189C83F9" w14:textId="77777777" w:rsidR="00AF4AE1" w:rsidRPr="00350B33" w:rsidRDefault="00AF4AE1" w:rsidP="004D2D50">
      <w:pPr>
        <w:pStyle w:val="BodyText"/>
        <w:tabs>
          <w:tab w:val="clear" w:pos="720"/>
          <w:tab w:val="clear" w:pos="9385"/>
          <w:tab w:val="left" w:pos="851"/>
          <w:tab w:val="left" w:pos="1418"/>
          <w:tab w:val="left" w:pos="1985"/>
          <w:tab w:val="left" w:pos="2268"/>
          <w:tab w:val="center" w:pos="4536"/>
          <w:tab w:val="right" w:pos="9072"/>
        </w:tabs>
        <w:rPr>
          <w:b/>
          <w:szCs w:val="22"/>
          <w:u w:val="single"/>
          <w:lang w:val="en-US"/>
        </w:rPr>
      </w:pPr>
      <w:r w:rsidRPr="00B64F81">
        <w:rPr>
          <w:b/>
          <w:szCs w:val="22"/>
          <w:u w:val="single"/>
          <w:lang w:val="en-US"/>
        </w:rPr>
        <w:t>SIGNATURE</w:t>
      </w:r>
      <w:r>
        <w:rPr>
          <w:b/>
          <w:szCs w:val="22"/>
          <w:lang w:val="en-US"/>
        </w:rPr>
        <w:tab/>
      </w:r>
      <w:r>
        <w:rPr>
          <w:b/>
          <w:szCs w:val="22"/>
          <w:lang w:val="en-US"/>
        </w:rPr>
        <w:tab/>
      </w:r>
    </w:p>
    <w:p w14:paraId="477FA652" w14:textId="77777777" w:rsidR="00AF4AE1" w:rsidRPr="00B64F81" w:rsidRDefault="00AF4AE1" w:rsidP="004D2D50">
      <w:pPr>
        <w:pStyle w:val="BodyText"/>
        <w:tabs>
          <w:tab w:val="clear" w:pos="720"/>
          <w:tab w:val="clear" w:pos="9385"/>
          <w:tab w:val="left" w:pos="851"/>
          <w:tab w:val="left" w:pos="1418"/>
          <w:tab w:val="left" w:pos="1985"/>
          <w:tab w:val="left" w:pos="2268"/>
          <w:tab w:val="center" w:pos="4536"/>
          <w:tab w:val="right" w:pos="9072"/>
        </w:tabs>
        <w:rPr>
          <w:b/>
          <w:szCs w:val="22"/>
          <w:u w:val="single"/>
          <w:lang w:val="en-US"/>
        </w:rPr>
      </w:pPr>
    </w:p>
    <w:p w14:paraId="071C80D8" w14:textId="6E113ED9" w:rsidR="00AF4AE1" w:rsidRPr="000E66E0" w:rsidRDefault="00AF4AE1" w:rsidP="00AF4AE1">
      <w:pPr>
        <w:pStyle w:val="BodyText"/>
        <w:tabs>
          <w:tab w:val="clear" w:pos="720"/>
          <w:tab w:val="clear" w:pos="9385"/>
          <w:tab w:val="left" w:pos="851"/>
          <w:tab w:val="left" w:pos="1418"/>
          <w:tab w:val="left" w:pos="1985"/>
          <w:tab w:val="left" w:pos="2268"/>
          <w:tab w:val="center" w:pos="4536"/>
          <w:tab w:val="right" w:pos="9072"/>
        </w:tabs>
        <w:rPr>
          <w:b/>
          <w:szCs w:val="22"/>
          <w:lang w:val="en-US"/>
        </w:rPr>
      </w:pPr>
    </w:p>
    <w:p w14:paraId="03B7D4E9" w14:textId="59CFC70D" w:rsidR="00AF4AE1" w:rsidRPr="004D2D50" w:rsidRDefault="004D2D50" w:rsidP="00AF4AE1">
      <w:pPr>
        <w:pStyle w:val="BodyText"/>
        <w:tabs>
          <w:tab w:val="clear" w:pos="720"/>
          <w:tab w:val="clear" w:pos="9385"/>
          <w:tab w:val="left" w:pos="851"/>
          <w:tab w:val="left" w:pos="1418"/>
          <w:tab w:val="left" w:pos="1985"/>
          <w:tab w:val="left" w:pos="2268"/>
          <w:tab w:val="center" w:pos="4536"/>
          <w:tab w:val="right" w:pos="9072"/>
        </w:tabs>
        <w:rPr>
          <w:b/>
          <w:szCs w:val="22"/>
          <w:lang w:val="fr-FR"/>
        </w:rPr>
      </w:pPr>
      <w:r w:rsidRPr="004D2D50">
        <w:rPr>
          <w:b/>
          <w:szCs w:val="22"/>
          <w:lang w:val="fr-FR"/>
        </w:rPr>
        <w:lastRenderedPageBreak/>
        <w:t>Représentant autorisé pour le MCC [nom]</w:t>
      </w:r>
      <w:r w:rsidR="00AF4AE1" w:rsidRPr="004D2D50">
        <w:rPr>
          <w:b/>
          <w:szCs w:val="22"/>
          <w:lang w:val="fr-FR"/>
        </w:rPr>
        <w:tab/>
      </w:r>
      <w:r w:rsidR="00AF4AE1" w:rsidRPr="004D2D50">
        <w:rPr>
          <w:b/>
          <w:szCs w:val="22"/>
          <w:lang w:val="fr-FR"/>
        </w:rPr>
        <w:tab/>
        <w:t>________________________</w:t>
      </w:r>
    </w:p>
    <w:p w14:paraId="3E6FA20C"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rPr>
          <w:b/>
          <w:szCs w:val="22"/>
          <w:lang w:val="fr-FR"/>
        </w:rPr>
      </w:pPr>
    </w:p>
    <w:p w14:paraId="5BA87110" w14:textId="77777777" w:rsidR="00AF4AE1" w:rsidRPr="004D2D50" w:rsidRDefault="00AF4AE1" w:rsidP="00AF4AE1">
      <w:pPr>
        <w:pStyle w:val="BodyText"/>
        <w:tabs>
          <w:tab w:val="clear" w:pos="720"/>
          <w:tab w:val="clear" w:pos="9385"/>
          <w:tab w:val="left" w:pos="851"/>
          <w:tab w:val="left" w:pos="1418"/>
          <w:tab w:val="left" w:pos="1985"/>
          <w:tab w:val="left" w:pos="2268"/>
          <w:tab w:val="center" w:pos="4536"/>
          <w:tab w:val="right" w:pos="9072"/>
        </w:tabs>
        <w:rPr>
          <w:b/>
          <w:szCs w:val="22"/>
          <w:lang w:val="fr-FR"/>
        </w:rPr>
      </w:pPr>
    </w:p>
    <w:p w14:paraId="68065052" w14:textId="77777777" w:rsidR="00AF4AE1" w:rsidRPr="00B64F81" w:rsidRDefault="00AF4AE1" w:rsidP="004D2D50">
      <w:pPr>
        <w:pStyle w:val="BodyText"/>
        <w:tabs>
          <w:tab w:val="clear" w:pos="720"/>
          <w:tab w:val="clear" w:pos="9385"/>
          <w:tab w:val="left" w:pos="851"/>
          <w:tab w:val="left" w:pos="1418"/>
          <w:tab w:val="left" w:pos="1985"/>
          <w:tab w:val="left" w:pos="2268"/>
          <w:tab w:val="center" w:pos="4536"/>
          <w:tab w:val="right" w:pos="9072"/>
        </w:tabs>
        <w:rPr>
          <w:szCs w:val="22"/>
          <w:u w:val="single"/>
          <w:lang w:val="en-US"/>
        </w:rPr>
      </w:pPr>
      <w:r w:rsidRPr="00B64F81">
        <w:rPr>
          <w:b/>
          <w:szCs w:val="22"/>
          <w:u w:val="single"/>
          <w:lang w:val="en-US"/>
        </w:rPr>
        <w:t>SIGNATURE</w:t>
      </w:r>
      <w:r w:rsidRPr="00B64F81">
        <w:rPr>
          <w:b/>
          <w:szCs w:val="22"/>
          <w:lang w:val="en-US"/>
        </w:rPr>
        <w:tab/>
      </w:r>
      <w:r w:rsidRPr="00B64F81">
        <w:rPr>
          <w:b/>
          <w:szCs w:val="22"/>
          <w:lang w:val="en-US"/>
        </w:rPr>
        <w:tab/>
      </w:r>
    </w:p>
    <w:p w14:paraId="55444E00" w14:textId="77777777" w:rsidR="00AF4AE1" w:rsidRDefault="00AF4AE1" w:rsidP="00CC5ACB">
      <w:pPr>
        <w:pStyle w:val="BodyText"/>
        <w:tabs>
          <w:tab w:val="clear" w:pos="720"/>
          <w:tab w:val="clear" w:pos="9385"/>
          <w:tab w:val="left" w:pos="851"/>
          <w:tab w:val="left" w:pos="1418"/>
          <w:tab w:val="left" w:pos="1985"/>
          <w:tab w:val="left" w:pos="2268"/>
          <w:tab w:val="center" w:pos="4536"/>
          <w:tab w:val="right" w:pos="9072"/>
        </w:tabs>
        <w:rPr>
          <w:szCs w:val="22"/>
          <w:u w:val="single"/>
          <w:lang w:val="en-US"/>
        </w:rPr>
      </w:pPr>
    </w:p>
    <w:p w14:paraId="38714BA3" w14:textId="77777777" w:rsidR="00AF4AE1" w:rsidRPr="00B64F81" w:rsidRDefault="00AF4AE1" w:rsidP="00CC5ACB">
      <w:pPr>
        <w:pStyle w:val="BodyText"/>
        <w:tabs>
          <w:tab w:val="clear" w:pos="720"/>
          <w:tab w:val="clear" w:pos="9385"/>
          <w:tab w:val="left" w:pos="851"/>
          <w:tab w:val="left" w:pos="1418"/>
          <w:tab w:val="left" w:pos="1985"/>
          <w:tab w:val="left" w:pos="2268"/>
          <w:tab w:val="center" w:pos="4536"/>
          <w:tab w:val="right" w:pos="9072"/>
        </w:tabs>
        <w:rPr>
          <w:szCs w:val="22"/>
          <w:u w:val="single"/>
          <w:lang w:val="en-US"/>
        </w:rPr>
      </w:pPr>
    </w:p>
    <w:p w14:paraId="6D6F8CCC" w14:textId="45A535E4" w:rsidR="00274B85" w:rsidRPr="004D2D50" w:rsidRDefault="004D2D50" w:rsidP="00AF4AE1">
      <w:pPr>
        <w:pStyle w:val="BodyText"/>
        <w:tabs>
          <w:tab w:val="clear" w:pos="720"/>
          <w:tab w:val="clear" w:pos="9385"/>
          <w:tab w:val="left" w:pos="851"/>
          <w:tab w:val="left" w:pos="1418"/>
          <w:tab w:val="left" w:pos="1985"/>
          <w:tab w:val="left" w:pos="2268"/>
          <w:tab w:val="center" w:pos="4536"/>
          <w:tab w:val="right" w:pos="9072"/>
        </w:tabs>
        <w:rPr>
          <w:lang w:val="fr-FR"/>
        </w:rPr>
      </w:pPr>
      <w:r w:rsidRPr="004D2D50">
        <w:rPr>
          <w:b/>
          <w:szCs w:val="22"/>
          <w:lang w:val="fr-FR"/>
        </w:rPr>
        <w:t xml:space="preserve">Représentant autorisé pour le </w:t>
      </w:r>
      <w:r>
        <w:rPr>
          <w:b/>
          <w:szCs w:val="22"/>
          <w:lang w:val="fr-FR"/>
        </w:rPr>
        <w:t>SPOC</w:t>
      </w:r>
      <w:r w:rsidRPr="004D2D50">
        <w:rPr>
          <w:b/>
          <w:szCs w:val="22"/>
          <w:lang w:val="fr-FR"/>
        </w:rPr>
        <w:t xml:space="preserve"> [nom]</w:t>
      </w:r>
      <w:r>
        <w:rPr>
          <w:b/>
          <w:szCs w:val="22"/>
          <w:lang w:val="fr-FR"/>
        </w:rPr>
        <w:tab/>
      </w:r>
      <w:r w:rsidR="00AF4AE1" w:rsidRPr="004D2D50">
        <w:rPr>
          <w:b/>
          <w:szCs w:val="22"/>
          <w:lang w:val="fr-FR"/>
        </w:rPr>
        <w:tab/>
        <w:t>________________________</w:t>
      </w:r>
    </w:p>
    <w:sectPr w:rsidR="00274B85" w:rsidRPr="004D2D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56B5E"/>
    <w:multiLevelType w:val="hybridMultilevel"/>
    <w:tmpl w:val="1040E2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E6414F"/>
    <w:multiLevelType w:val="hybridMultilevel"/>
    <w:tmpl w:val="E7460564"/>
    <w:lvl w:ilvl="0" w:tplc="24449E4A">
      <w:start w:val="1"/>
      <w:numFmt w:val="upperRoman"/>
      <w:lvlText w:val="(%1)"/>
      <w:lvlJc w:val="left"/>
      <w:pPr>
        <w:ind w:left="1440" w:hanging="720"/>
      </w:pPr>
      <w:rPr>
        <w:rFonts w:hint="default"/>
        <w:b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870797">
    <w:abstractNumId w:val="0"/>
  </w:num>
  <w:num w:numId="2" w16cid:durableId="1517814763">
    <w:abstractNumId w:val="1"/>
  </w:num>
  <w:num w:numId="3" w16cid:durableId="839155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E1"/>
    <w:rsid w:val="00094AEA"/>
    <w:rsid w:val="00172BC6"/>
    <w:rsid w:val="00274B85"/>
    <w:rsid w:val="004D2D50"/>
    <w:rsid w:val="00604BE2"/>
    <w:rsid w:val="00631754"/>
    <w:rsid w:val="00703799"/>
    <w:rsid w:val="00803237"/>
    <w:rsid w:val="00AF4798"/>
    <w:rsid w:val="00AF4AE1"/>
    <w:rsid w:val="00CC5ACB"/>
    <w:rsid w:val="00DA450F"/>
    <w:rsid w:val="00EB0251"/>
    <w:rsid w:val="00F708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C32"/>
  <w15:chartTrackingRefBased/>
  <w15:docId w15:val="{C6207B13-AE74-4380-9B11-2C3C6977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NV-Body"/>
    <w:basedOn w:val="Normal"/>
    <w:link w:val="BodyTextChar"/>
    <w:rsid w:val="00AF4AE1"/>
    <w:pPr>
      <w:tabs>
        <w:tab w:val="left" w:pos="720"/>
        <w:tab w:val="right" w:pos="9385"/>
      </w:tabs>
      <w:overflowPunct w:val="0"/>
      <w:autoSpaceDE w:val="0"/>
      <w:autoSpaceDN w:val="0"/>
      <w:adjustRightInd w:val="0"/>
      <w:spacing w:after="0" w:line="240" w:lineRule="auto"/>
      <w:jc w:val="both"/>
      <w:textAlignment w:val="baseline"/>
    </w:pPr>
    <w:rPr>
      <w:rFonts w:ascii="Times New Roman" w:eastAsia="Calibri" w:hAnsi="Times New Roman" w:cs="Times New Roman"/>
      <w:sz w:val="23"/>
      <w:szCs w:val="20"/>
    </w:rPr>
  </w:style>
  <w:style w:type="character" w:customStyle="1" w:styleId="BodyTextChar">
    <w:name w:val="Body Text Char"/>
    <w:aliases w:val="DNV-Body Char"/>
    <w:basedOn w:val="DefaultParagraphFont"/>
    <w:link w:val="BodyText"/>
    <w:rsid w:val="00AF4AE1"/>
    <w:rPr>
      <w:rFonts w:ascii="Times New Roman" w:eastAsia="Calibri" w:hAnsi="Times New Roman" w:cs="Times New Roman"/>
      <w:sz w:val="23"/>
      <w:szCs w:val="20"/>
    </w:rPr>
  </w:style>
  <w:style w:type="paragraph" w:styleId="ListParagraph">
    <w:name w:val="List Paragraph"/>
    <w:basedOn w:val="Normal"/>
    <w:uiPriority w:val="34"/>
    <w:qFormat/>
    <w:rsid w:val="00AF4AE1"/>
    <w:pPr>
      <w:spacing w:after="0" w:line="240" w:lineRule="auto"/>
      <w:ind w:left="720"/>
      <w:jc w:val="both"/>
    </w:pPr>
    <w:rPr>
      <w:rFonts w:ascii="Times New Roman" w:eastAsia="Calibri" w:hAnsi="Times New Roman" w:cs="Times New Roman"/>
      <w:sz w:val="24"/>
    </w:rPr>
  </w:style>
  <w:style w:type="paragraph" w:styleId="Revision">
    <w:name w:val="Revision"/>
    <w:hidden/>
    <w:uiPriority w:val="99"/>
    <w:semiHidden/>
    <w:rsid w:val="00F70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4877">
      <w:bodyDiv w:val="1"/>
      <w:marLeft w:val="0"/>
      <w:marRight w:val="0"/>
      <w:marTop w:val="0"/>
      <w:marBottom w:val="0"/>
      <w:divBdr>
        <w:top w:val="none" w:sz="0" w:space="0" w:color="auto"/>
        <w:left w:val="none" w:sz="0" w:space="0" w:color="auto"/>
        <w:bottom w:val="none" w:sz="0" w:space="0" w:color="auto"/>
        <w:right w:val="none" w:sz="0" w:space="0" w:color="auto"/>
      </w:divBdr>
    </w:div>
    <w:div w:id="333149950">
      <w:bodyDiv w:val="1"/>
      <w:marLeft w:val="0"/>
      <w:marRight w:val="0"/>
      <w:marTop w:val="0"/>
      <w:marBottom w:val="0"/>
      <w:divBdr>
        <w:top w:val="none" w:sz="0" w:space="0" w:color="auto"/>
        <w:left w:val="none" w:sz="0" w:space="0" w:color="auto"/>
        <w:bottom w:val="none" w:sz="0" w:space="0" w:color="auto"/>
        <w:right w:val="none" w:sz="0" w:space="0" w:color="auto"/>
      </w:divBdr>
    </w:div>
    <w:div w:id="159019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37A8-A92C-44C6-8CC0-92413D0D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Bertoia</dc:creator>
  <cp:keywords/>
  <dc:description/>
  <cp:lastModifiedBy>Arnaud Sindou</cp:lastModifiedBy>
  <cp:revision>2</cp:revision>
  <dcterms:created xsi:type="dcterms:W3CDTF">2024-04-03T22:29:00Z</dcterms:created>
  <dcterms:modified xsi:type="dcterms:W3CDTF">2024-04-03T22:29:00Z</dcterms:modified>
</cp:coreProperties>
</file>